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6"/>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09"/>
        <w:gridCol w:w="8855"/>
      </w:tblGrid>
      <w:tr w:rsidR="00C60E3B">
        <w:tc>
          <w:tcPr>
            <w:tcW w:w="509" w:type="dxa"/>
          </w:tcPr>
          <w:p w:rsidR="00C60E3B" w:rsidRDefault="006E3EA6">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rsidR="00C60E3B" w:rsidRDefault="00B1723F">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E3EA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6E3EA6">
              <w:rPr>
                <w:rFonts w:ascii="黑体" w:eastAsia="黑体" w:hAnsi="黑体" w:hint="eastAsia"/>
                <w:sz w:val="21"/>
                <w:szCs w:val="21"/>
              </w:rPr>
              <w:t>03</w:t>
            </w:r>
            <w:r>
              <w:rPr>
                <w:rFonts w:ascii="黑体" w:eastAsia="黑体" w:hAnsi="黑体"/>
                <w:sz w:val="21"/>
                <w:szCs w:val="21"/>
              </w:rPr>
              <w:fldChar w:fldCharType="end"/>
            </w:r>
            <w:bookmarkEnd w:id="0"/>
          </w:p>
        </w:tc>
      </w:tr>
      <w:tr w:rsidR="00C60E3B">
        <w:tc>
          <w:tcPr>
            <w:tcW w:w="509" w:type="dxa"/>
          </w:tcPr>
          <w:p w:rsidR="00C60E3B" w:rsidRDefault="006E3EA6">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p>
        </w:tc>
        <w:tc>
          <w:tcPr>
            <w:tcW w:w="8855" w:type="dxa"/>
          </w:tcPr>
          <w:p w:rsidR="00C60E3B" w:rsidRDefault="00B1723F">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E3EA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6E3EA6">
              <w:rPr>
                <w:rFonts w:ascii="黑体" w:eastAsia="黑体" w:hAnsi="黑体" w:hint="eastAsia"/>
                <w:sz w:val="21"/>
                <w:szCs w:val="21"/>
              </w:rPr>
              <w:t>A</w:t>
            </w:r>
            <w:r>
              <w:rPr>
                <w:rFonts w:ascii="黑体" w:eastAsia="黑体" w:hAnsi="黑体"/>
                <w:sz w:val="21"/>
                <w:szCs w:val="21"/>
              </w:rPr>
              <w:fldChar w:fldCharType="end"/>
            </w:r>
            <w:bookmarkEnd w:id="1"/>
          </w:p>
        </w:tc>
      </w:tr>
    </w:tbl>
    <w:tbl>
      <w:tblPr>
        <w:tblStyle w:val="affff6"/>
        <w:tblpPr w:leftFromText="180" w:rightFromText="180" w:vertAnchor="text" w:horzAnchor="margin" w:tblpX="2683" w:tblpY="578"/>
        <w:tblW w:w="6661" w:type="dxa"/>
        <w:tblBorders>
          <w:top w:val="none" w:sz="0" w:space="0" w:color="auto"/>
          <w:left w:val="none" w:sz="0" w:space="0" w:color="auto"/>
          <w:bottom w:val="none" w:sz="0" w:space="0" w:color="auto"/>
          <w:right w:val="none" w:sz="0" w:space="0" w:color="auto"/>
        </w:tblBorders>
        <w:tblLayout w:type="fixed"/>
        <w:tblLook w:val="04A0"/>
      </w:tblPr>
      <w:tblGrid>
        <w:gridCol w:w="6661"/>
      </w:tblGrid>
      <w:tr w:rsidR="00C60E3B">
        <w:tc>
          <w:tcPr>
            <w:tcW w:w="6661" w:type="dxa"/>
          </w:tcPr>
          <w:p w:rsidR="00C60E3B" w:rsidRDefault="00B1723F">
            <w:pPr>
              <w:pStyle w:val="affff7"/>
              <w:framePr w:w="0" w:hRule="auto" w:wrap="auto" w:hAnchor="text" w:xAlign="left" w:yAlign="inline" w:anchorLock="0"/>
              <w:rPr>
                <w:rFonts w:ascii="宋体" w:hAnsi="宋体"/>
                <w:sz w:val="28"/>
                <w:szCs w:val="28"/>
              </w:rPr>
            </w:pPr>
            <w:bookmarkStart w:id="2" w:name="_Hlk2647398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63pt;height:31.5pt">
                  <v:imagedata r:id="rId8" o:title=""/>
                </v:shape>
              </w:pict>
            </w:r>
            <w:r>
              <w:fldChar w:fldCharType="begin">
                <w:ffData>
                  <w:name w:val="c1"/>
                  <w:enabled/>
                  <w:calcOnExit w:val="0"/>
                  <w:textInput>
                    <w:maxLength w:val="8"/>
                  </w:textInput>
                </w:ffData>
              </w:fldChar>
            </w:r>
            <w:bookmarkStart w:id="3" w:name="c1"/>
            <w:r w:rsidR="006E3EA6">
              <w:instrText xml:space="preserve"> FORMTEXT </w:instrText>
            </w:r>
            <w:r>
              <w:fldChar w:fldCharType="separate"/>
            </w:r>
            <w:r w:rsidR="006E3EA6">
              <w:rPr>
                <w:rFonts w:hint="eastAsia"/>
              </w:rPr>
              <w:t>37</w:t>
            </w:r>
            <w:r>
              <w:fldChar w:fldCharType="end"/>
            </w:r>
            <w:bookmarkEnd w:id="3"/>
          </w:p>
        </w:tc>
      </w:tr>
    </w:tbl>
    <w:p w:rsidR="00C60E3B" w:rsidRDefault="00B1723F">
      <w:pPr>
        <w:pStyle w:val="affff8"/>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sidR="006E3EA6">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6E3EA6">
        <w:rPr>
          <w:rFonts w:ascii="黑体" w:eastAsia="黑体" w:hint="eastAsia"/>
          <w:b w:val="0"/>
          <w:w w:val="100"/>
          <w:sz w:val="48"/>
        </w:rPr>
        <w:t>山东省</w:t>
      </w:r>
      <w:r>
        <w:rPr>
          <w:rFonts w:ascii="黑体" w:eastAsia="黑体"/>
          <w:b w:val="0"/>
          <w:w w:val="100"/>
          <w:sz w:val="48"/>
        </w:rPr>
        <w:fldChar w:fldCharType="end"/>
      </w:r>
      <w:bookmarkEnd w:id="4"/>
      <w:r w:rsidR="006E3EA6">
        <w:rPr>
          <w:rFonts w:ascii="黑体" w:eastAsia="黑体" w:hAnsi="黑体" w:hint="eastAsia"/>
          <w:b w:val="0"/>
          <w:bCs w:val="0"/>
          <w:w w:val="100"/>
          <w:sz w:val="48"/>
          <w:szCs w:val="48"/>
        </w:rPr>
        <w:t>地方标准</w:t>
      </w:r>
    </w:p>
    <w:bookmarkEnd w:id="2"/>
    <w:p w:rsidR="00C60E3B" w:rsidRDefault="006E3EA6">
      <w:pPr>
        <w:pStyle w:val="afffffffff4"/>
        <w:framePr w:wrap="around"/>
      </w:pPr>
      <w:r>
        <w:t>DB</w:t>
      </w:r>
      <w:r w:rsidR="00B1723F">
        <w:fldChar w:fldCharType="begin">
          <w:ffData>
            <w:name w:val="文字1"/>
            <w:enabled/>
            <w:calcOnExit w:val="0"/>
            <w:textInput>
              <w:default w:val="XX"/>
            </w:textInput>
          </w:ffData>
        </w:fldChar>
      </w:r>
      <w:bookmarkStart w:id="5" w:name="文字1"/>
      <w:r>
        <w:instrText xml:space="preserve"> FORMTEXT </w:instrText>
      </w:r>
      <w:r w:rsidR="00B1723F">
        <w:fldChar w:fldCharType="separate"/>
      </w:r>
      <w:r>
        <w:rPr>
          <w:rFonts w:hint="eastAsia"/>
        </w:rPr>
        <w:t>37/T</w:t>
      </w:r>
      <w:r w:rsidR="00B56093">
        <w:rPr>
          <w:rFonts w:hint="eastAsia"/>
        </w:rPr>
        <w:t xml:space="preserve"> </w:t>
      </w:r>
      <w:r w:rsidR="00B1723F">
        <w:fldChar w:fldCharType="end"/>
      </w:r>
      <w:bookmarkEnd w:id="5"/>
      <w:r w:rsidR="00B1723F">
        <w:fldChar w:fldCharType="begin">
          <w:ffData>
            <w:name w:val="NSTD_CODE_F"/>
            <w:enabled/>
            <w:calcOnExit w:val="0"/>
            <w:textInput>
              <w:default w:val="XXXXX"/>
            </w:textInput>
          </w:ffData>
        </w:fldChar>
      </w:r>
      <w:bookmarkStart w:id="6" w:name="NSTD_CODE_F"/>
      <w:r>
        <w:instrText xml:space="preserve"> FORMTEXT </w:instrText>
      </w:r>
      <w:r w:rsidR="00B1723F">
        <w:fldChar w:fldCharType="separate"/>
      </w:r>
      <w:r w:rsidR="00D85CAF">
        <w:rPr>
          <w:rFonts w:hint="eastAsia"/>
        </w:rPr>
        <w:t>4282</w:t>
      </w:r>
      <w:r w:rsidR="00B1723F">
        <w:fldChar w:fldCharType="end"/>
      </w:r>
      <w:bookmarkEnd w:id="6"/>
      <w:r>
        <w:rPr>
          <w:rFonts w:hAnsi="黑体"/>
        </w:rPr>
        <w:t>—</w:t>
      </w:r>
      <w:r w:rsidR="00B1723F">
        <w:fldChar w:fldCharType="begin">
          <w:ffData>
            <w:name w:val="NSTD_CODE_B"/>
            <w:enabled/>
            <w:calcOnExit w:val="0"/>
            <w:textInput>
              <w:default w:val="XXXX"/>
            </w:textInput>
          </w:ffData>
        </w:fldChar>
      </w:r>
      <w:bookmarkStart w:id="7" w:name="NSTD_CODE_B"/>
      <w:r>
        <w:instrText xml:space="preserve"> FORMTEXT </w:instrText>
      </w:r>
      <w:r w:rsidR="00B1723F">
        <w:fldChar w:fldCharType="separate"/>
      </w:r>
      <w:r w:rsidR="00D85CAF">
        <w:rPr>
          <w:rFonts w:hint="eastAsia"/>
        </w:rPr>
        <w:t>2020</w:t>
      </w:r>
      <w:r w:rsidR="00B1723F">
        <w:fldChar w:fldCharType="end"/>
      </w:r>
      <w:bookmarkEnd w:id="7"/>
    </w:p>
    <w:p w:rsidR="00C60E3B" w:rsidRDefault="00B1723F">
      <w:pPr>
        <w:pStyle w:val="afffffffff5"/>
        <w:framePr w:wrap="around"/>
        <w:rPr>
          <w:rFonts w:hAnsi="黑体"/>
        </w:rPr>
      </w:pPr>
      <w:r>
        <w:rPr>
          <w:rFonts w:hAnsi="黑体"/>
        </w:rPr>
        <w:fldChar w:fldCharType="begin">
          <w:ffData>
            <w:name w:val="OSTD_CODE"/>
            <w:enabled/>
            <w:calcOnExit w:val="0"/>
            <w:textInput/>
          </w:ffData>
        </w:fldChar>
      </w:r>
      <w:bookmarkStart w:id="8" w:name="OSTD_CODE"/>
      <w:r w:rsidR="006E3EA6">
        <w:rPr>
          <w:rFonts w:hAnsi="黑体"/>
        </w:rPr>
        <w:instrText xml:space="preserve"> FORMTEXT </w:instrText>
      </w:r>
      <w:r>
        <w:rPr>
          <w:rFonts w:hAnsi="黑体"/>
        </w:rPr>
      </w:r>
      <w:r>
        <w:rPr>
          <w:rFonts w:hAnsi="黑体"/>
        </w:rPr>
        <w:fldChar w:fldCharType="separate"/>
      </w:r>
      <w:r w:rsidR="006E3EA6">
        <w:rPr>
          <w:rFonts w:hAnsi="黑体"/>
        </w:rPr>
        <w:t>     </w:t>
      </w:r>
      <w:r>
        <w:rPr>
          <w:rFonts w:hAnsi="黑体"/>
        </w:rPr>
        <w:fldChar w:fldCharType="end"/>
      </w:r>
      <w:bookmarkEnd w:id="8"/>
    </w:p>
    <w:p w:rsidR="00C60E3B" w:rsidRDefault="00B1723F">
      <w:pPr>
        <w:spacing w:line="240" w:lineRule="auto"/>
        <w:rPr>
          <w:rFonts w:ascii="黑体" w:eastAsia="黑体" w:hAnsi="黑体"/>
          <w:kern w:val="0"/>
          <w:sz w:val="10"/>
          <w:szCs w:val="10"/>
        </w:rPr>
      </w:pPr>
      <w:r>
        <w:rPr>
          <w:rFonts w:ascii="黑体" w:eastAsia="黑体" w:hAnsi="黑体"/>
          <w:kern w:val="0"/>
          <w:sz w:val="10"/>
          <w:szCs w:val="10"/>
        </w:rPr>
        <w:pict>
          <v:line id="直接连接符 73" o:spid="_x0000_s1027" style="position:absolute;left:0;text-align:left;z-index:251658240;mso-position-horizontal-relative:page;mso-position-vertical-relative:page" from="70.9pt,212.65pt" to="552.8pt,212.7pt" o:preferrelative="t" o:allowoverlap="f">
            <v:stroke miterlimit="2"/>
            <w10:wrap anchorx="page" anchory="page"/>
          </v:line>
        </w:pict>
      </w:r>
    </w:p>
    <w:p w:rsidR="00C60E3B" w:rsidRDefault="00C60E3B">
      <w:pPr>
        <w:pStyle w:val="affff8"/>
        <w:framePr w:w="9639" w:h="6976" w:hRule="exact" w:hSpace="0" w:vSpace="0" w:wrap="around" w:hAnchor="page" w:y="6408"/>
        <w:jc w:val="center"/>
        <w:rPr>
          <w:rFonts w:ascii="黑体" w:eastAsia="黑体" w:hAnsi="黑体"/>
          <w:b w:val="0"/>
          <w:bCs w:val="0"/>
          <w:w w:val="100"/>
        </w:rPr>
      </w:pPr>
    </w:p>
    <w:p w:rsidR="00C60E3B" w:rsidRDefault="00B1723F">
      <w:pPr>
        <w:pStyle w:val="afffffffff6"/>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6E3EA6">
        <w:instrText xml:space="preserve"> FORMTEXT </w:instrText>
      </w:r>
      <w:r>
        <w:fldChar w:fldCharType="separate"/>
      </w:r>
      <w:r w:rsidR="006E3EA6">
        <w:rPr>
          <w:rFonts w:hint="eastAsia"/>
        </w:rPr>
        <w:t>压力管道使用安全风险分级管控和事故隐患排查治理体系建设实施指南</w:t>
      </w:r>
      <w:r>
        <w:fldChar w:fldCharType="end"/>
      </w:r>
      <w:bookmarkEnd w:id="9"/>
    </w:p>
    <w:p w:rsidR="00C60E3B" w:rsidRDefault="00C60E3B">
      <w:pPr>
        <w:framePr w:w="9639" w:h="6974" w:hRule="exact" w:wrap="around" w:vAnchor="page" w:hAnchor="page" w:x="1419" w:y="6408" w:anchorLock="1"/>
        <w:ind w:left="-1418"/>
      </w:pPr>
    </w:p>
    <w:p w:rsidR="00C60E3B" w:rsidRDefault="00B1723F">
      <w:pPr>
        <w:pStyle w:val="affffffe"/>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sidR="006E3EA6">
        <w:rPr>
          <w:rFonts w:eastAsia="黑体"/>
          <w:szCs w:val="28"/>
        </w:rPr>
        <w:instrText xml:space="preserve"> FORMTEXT </w:instrText>
      </w:r>
      <w:r>
        <w:rPr>
          <w:rFonts w:eastAsia="黑体"/>
          <w:szCs w:val="28"/>
        </w:rPr>
      </w:r>
      <w:r>
        <w:rPr>
          <w:rFonts w:eastAsia="黑体"/>
          <w:szCs w:val="28"/>
        </w:rPr>
        <w:fldChar w:fldCharType="separate"/>
      </w:r>
      <w:r w:rsidR="006E3EA6">
        <w:rPr>
          <w:rFonts w:eastAsia="黑体"/>
          <w:szCs w:val="28"/>
        </w:rPr>
        <w:t xml:space="preserve">Implementation </w:t>
      </w:r>
      <w:r w:rsidR="006E3EA6">
        <w:rPr>
          <w:rFonts w:eastAsia="黑体" w:hint="eastAsia"/>
          <w:szCs w:val="28"/>
        </w:rPr>
        <w:t>g</w:t>
      </w:r>
      <w:r w:rsidR="006E3EA6">
        <w:rPr>
          <w:rFonts w:eastAsia="黑体"/>
          <w:szCs w:val="28"/>
        </w:rPr>
        <w:t xml:space="preserve">uide of </w:t>
      </w:r>
      <w:r w:rsidR="006E3EA6">
        <w:rPr>
          <w:rFonts w:eastAsia="黑体" w:hint="eastAsia"/>
          <w:szCs w:val="28"/>
        </w:rPr>
        <w:t>s</w:t>
      </w:r>
      <w:r w:rsidR="006E3EA6">
        <w:rPr>
          <w:rFonts w:eastAsia="黑体"/>
          <w:szCs w:val="28"/>
        </w:rPr>
        <w:t xml:space="preserve">ecurity </w:t>
      </w:r>
      <w:r w:rsidR="006E3EA6">
        <w:rPr>
          <w:rFonts w:eastAsia="黑体" w:hint="eastAsia"/>
          <w:szCs w:val="28"/>
        </w:rPr>
        <w:t>r</w:t>
      </w:r>
      <w:r w:rsidR="006E3EA6">
        <w:rPr>
          <w:rFonts w:eastAsia="黑体"/>
          <w:szCs w:val="28"/>
        </w:rPr>
        <w:t xml:space="preserve">isk </w:t>
      </w:r>
      <w:r w:rsidR="006E3EA6">
        <w:rPr>
          <w:rFonts w:eastAsia="黑体" w:hint="eastAsia"/>
          <w:szCs w:val="28"/>
        </w:rPr>
        <w:t>g</w:t>
      </w:r>
      <w:r w:rsidR="006E3EA6">
        <w:rPr>
          <w:rFonts w:eastAsia="黑体"/>
          <w:szCs w:val="28"/>
        </w:rPr>
        <w:t xml:space="preserve">rading </w:t>
      </w:r>
      <w:r w:rsidR="006E3EA6">
        <w:rPr>
          <w:rFonts w:eastAsia="黑体" w:hint="eastAsia"/>
          <w:szCs w:val="28"/>
        </w:rPr>
        <w:t>c</w:t>
      </w:r>
      <w:r w:rsidR="006E3EA6">
        <w:rPr>
          <w:rFonts w:eastAsia="黑体"/>
          <w:szCs w:val="28"/>
        </w:rPr>
        <w:t xml:space="preserve">ontrol and </w:t>
      </w:r>
      <w:r w:rsidR="006E3EA6">
        <w:rPr>
          <w:rFonts w:eastAsia="黑体" w:hint="eastAsia"/>
          <w:szCs w:val="28"/>
        </w:rPr>
        <w:t>h</w:t>
      </w:r>
      <w:r w:rsidR="006E3EA6">
        <w:rPr>
          <w:rFonts w:eastAsia="黑体"/>
          <w:szCs w:val="28"/>
        </w:rPr>
        <w:t xml:space="preserve">azard </w:t>
      </w:r>
      <w:r w:rsidR="006E3EA6">
        <w:rPr>
          <w:rFonts w:eastAsia="黑体" w:hint="eastAsia"/>
          <w:szCs w:val="28"/>
        </w:rPr>
        <w:t>s</w:t>
      </w:r>
      <w:r w:rsidR="006E3EA6">
        <w:rPr>
          <w:rFonts w:eastAsia="黑体"/>
          <w:szCs w:val="28"/>
        </w:rPr>
        <w:t xml:space="preserve">creening and </w:t>
      </w:r>
      <w:r w:rsidR="006E3EA6">
        <w:rPr>
          <w:rFonts w:eastAsia="黑体" w:hint="eastAsia"/>
          <w:szCs w:val="28"/>
        </w:rPr>
        <w:t>m</w:t>
      </w:r>
      <w:r w:rsidR="006E3EA6">
        <w:rPr>
          <w:rFonts w:eastAsia="黑体"/>
          <w:szCs w:val="28"/>
        </w:rPr>
        <w:t xml:space="preserve">anagement </w:t>
      </w:r>
      <w:r w:rsidR="006E3EA6">
        <w:rPr>
          <w:rFonts w:eastAsia="黑体" w:hint="eastAsia"/>
          <w:szCs w:val="28"/>
        </w:rPr>
        <w:t>s</w:t>
      </w:r>
      <w:r w:rsidR="006E3EA6">
        <w:rPr>
          <w:rFonts w:eastAsia="黑体"/>
          <w:szCs w:val="28"/>
        </w:rPr>
        <w:t xml:space="preserve">ystem for </w:t>
      </w:r>
      <w:r w:rsidR="006E3EA6">
        <w:rPr>
          <w:rFonts w:eastAsia="黑体" w:hint="eastAsia"/>
          <w:szCs w:val="28"/>
        </w:rPr>
        <w:t>p</w:t>
      </w:r>
      <w:r w:rsidR="006E3EA6">
        <w:rPr>
          <w:rFonts w:eastAsia="黑体"/>
          <w:szCs w:val="28"/>
        </w:rPr>
        <w:t xml:space="preserve">ressure </w:t>
      </w:r>
      <w:r w:rsidR="006E3EA6">
        <w:rPr>
          <w:rFonts w:eastAsia="黑体" w:hint="eastAsia"/>
          <w:szCs w:val="28"/>
        </w:rPr>
        <w:t>p</w:t>
      </w:r>
      <w:r w:rsidR="006E3EA6">
        <w:rPr>
          <w:rFonts w:eastAsia="黑体"/>
          <w:szCs w:val="28"/>
        </w:rPr>
        <w:t>iping</w:t>
      </w:r>
      <w:r>
        <w:rPr>
          <w:rFonts w:eastAsia="黑体"/>
          <w:szCs w:val="28"/>
        </w:rPr>
        <w:fldChar w:fldCharType="end"/>
      </w:r>
      <w:bookmarkEnd w:id="10"/>
    </w:p>
    <w:p w:rsidR="00C60E3B" w:rsidRDefault="00C60E3B">
      <w:pPr>
        <w:framePr w:w="9639" w:h="6974" w:hRule="exact" w:wrap="around" w:vAnchor="page" w:hAnchor="page" w:x="1419" w:y="6408" w:anchorLock="1"/>
        <w:spacing w:line="760" w:lineRule="exact"/>
        <w:ind w:left="-1418"/>
      </w:pPr>
    </w:p>
    <w:p w:rsidR="00C60E3B" w:rsidRDefault="00C60E3B">
      <w:pPr>
        <w:pStyle w:val="affffffe"/>
        <w:framePr w:w="9639" w:h="6974" w:hRule="exact" w:wrap="around" w:vAnchor="page" w:hAnchor="page" w:x="1419" w:y="6408" w:anchorLock="1"/>
        <w:textAlignment w:val="bottom"/>
        <w:rPr>
          <w:rFonts w:eastAsia="黑体"/>
          <w:szCs w:val="28"/>
        </w:rPr>
      </w:pPr>
    </w:p>
    <w:p w:rsidR="00C60E3B" w:rsidRDefault="00C60E3B">
      <w:pPr>
        <w:pStyle w:val="affffffe"/>
        <w:framePr w:w="9639" w:h="6974" w:hRule="exact" w:wrap="around" w:vAnchor="page" w:hAnchor="page" w:x="1419" w:y="6408" w:anchorLock="1"/>
        <w:spacing w:before="440" w:after="160"/>
        <w:textAlignment w:val="bottom"/>
        <w:rPr>
          <w:sz w:val="24"/>
          <w:szCs w:val="28"/>
        </w:rPr>
      </w:pPr>
    </w:p>
    <w:p w:rsidR="00C60E3B" w:rsidRDefault="00C60E3B">
      <w:pPr>
        <w:pStyle w:val="affffffe"/>
        <w:framePr w:w="9639" w:h="6974" w:hRule="exact" w:wrap="around" w:vAnchor="page" w:hAnchor="page" w:x="1419" w:y="6408" w:anchorLock="1"/>
        <w:spacing w:before="180" w:line="240" w:lineRule="atLeast"/>
        <w:textAlignment w:val="bottom"/>
        <w:rPr>
          <w:sz w:val="21"/>
          <w:szCs w:val="28"/>
        </w:rPr>
      </w:pPr>
    </w:p>
    <w:p w:rsidR="00C60E3B" w:rsidRDefault="00C60E3B" w:rsidP="00A53984">
      <w:pPr>
        <w:pStyle w:val="affffffe"/>
        <w:framePr w:w="9639" w:h="6974" w:hRule="exact" w:wrap="around" w:vAnchor="page" w:hAnchor="page" w:x="1419" w:y="6408" w:anchorLock="1"/>
        <w:spacing w:beforeLines="300" w:afterLines="30" w:line="240" w:lineRule="auto"/>
        <w:textAlignment w:val="bottom"/>
        <w:rPr>
          <w:b/>
          <w:sz w:val="21"/>
          <w:szCs w:val="28"/>
        </w:rPr>
      </w:pPr>
    </w:p>
    <w:p w:rsidR="00C60E3B" w:rsidRDefault="00B1723F">
      <w:pPr>
        <w:pStyle w:val="afffffffff2"/>
        <w:framePr w:wrap="around" w:y="14176"/>
      </w:pPr>
      <w:r>
        <w:rPr>
          <w:rFonts w:ascii="黑体"/>
        </w:rPr>
        <w:fldChar w:fldCharType="begin">
          <w:ffData>
            <w:name w:val="PLSH_DATE_Y"/>
            <w:enabled/>
            <w:calcOnExit w:val="0"/>
            <w:textInput>
              <w:default w:val="XXXX"/>
              <w:maxLength w:val="4"/>
            </w:textInput>
          </w:ffData>
        </w:fldChar>
      </w:r>
      <w:bookmarkStart w:id="11" w:name="PLSH_DATE_Y"/>
      <w:r w:rsidR="006E3EA6">
        <w:rPr>
          <w:rFonts w:ascii="黑体"/>
        </w:rPr>
        <w:instrText xml:space="preserve"> FORMTEXT </w:instrText>
      </w:r>
      <w:r>
        <w:rPr>
          <w:rFonts w:ascii="黑体"/>
        </w:rPr>
      </w:r>
      <w:r>
        <w:rPr>
          <w:rFonts w:ascii="黑体"/>
        </w:rPr>
        <w:fldChar w:fldCharType="separate"/>
      </w:r>
      <w:r w:rsidR="00A53984">
        <w:rPr>
          <w:rFonts w:ascii="黑体" w:hint="eastAsia"/>
        </w:rPr>
        <w:t>2020</w:t>
      </w:r>
      <w:r>
        <w:rPr>
          <w:rFonts w:ascii="黑体"/>
        </w:rPr>
        <w:fldChar w:fldCharType="end"/>
      </w:r>
      <w:bookmarkEnd w:id="11"/>
      <w:r w:rsidR="006E3EA6">
        <w:rPr>
          <w:rFonts w:ascii="黑体"/>
        </w:rPr>
        <w:t>-</w:t>
      </w:r>
      <w:r>
        <w:rPr>
          <w:rFonts w:ascii="黑体"/>
        </w:rPr>
        <w:fldChar w:fldCharType="begin">
          <w:ffData>
            <w:name w:val="PLSH_DATE_M"/>
            <w:enabled/>
            <w:calcOnExit w:val="0"/>
            <w:textInput>
              <w:default w:val="XX"/>
              <w:maxLength w:val="2"/>
            </w:textInput>
          </w:ffData>
        </w:fldChar>
      </w:r>
      <w:bookmarkStart w:id="12" w:name="PLSH_DATE_M"/>
      <w:r w:rsidR="006E3EA6">
        <w:rPr>
          <w:rFonts w:ascii="黑体"/>
        </w:rPr>
        <w:instrText xml:space="preserve"> FORMTEXT </w:instrText>
      </w:r>
      <w:r>
        <w:rPr>
          <w:rFonts w:ascii="黑体"/>
        </w:rPr>
      </w:r>
      <w:r>
        <w:rPr>
          <w:rFonts w:ascii="黑体"/>
        </w:rPr>
        <w:fldChar w:fldCharType="separate"/>
      </w:r>
      <w:r w:rsidR="00A53984">
        <w:rPr>
          <w:rFonts w:ascii="黑体" w:hint="eastAsia"/>
        </w:rPr>
        <w:t>12</w:t>
      </w:r>
      <w:r>
        <w:rPr>
          <w:rFonts w:ascii="黑体"/>
        </w:rPr>
        <w:fldChar w:fldCharType="end"/>
      </w:r>
      <w:bookmarkEnd w:id="12"/>
      <w:r w:rsidR="006E3EA6">
        <w:rPr>
          <w:rFonts w:ascii="黑体"/>
        </w:rPr>
        <w:t>-</w:t>
      </w:r>
      <w:r>
        <w:rPr>
          <w:rFonts w:ascii="黑体"/>
        </w:rPr>
        <w:fldChar w:fldCharType="begin">
          <w:ffData>
            <w:name w:val="PLSH_DATE_D"/>
            <w:enabled/>
            <w:calcOnExit w:val="0"/>
            <w:textInput>
              <w:default w:val="XX"/>
              <w:maxLength w:val="2"/>
            </w:textInput>
          </w:ffData>
        </w:fldChar>
      </w:r>
      <w:bookmarkStart w:id="13" w:name="PLSH_DATE_D"/>
      <w:r w:rsidR="006E3EA6">
        <w:rPr>
          <w:rFonts w:ascii="黑体"/>
        </w:rPr>
        <w:instrText xml:space="preserve"> FORMTEXT </w:instrText>
      </w:r>
      <w:r>
        <w:rPr>
          <w:rFonts w:ascii="黑体"/>
        </w:rPr>
      </w:r>
      <w:r>
        <w:rPr>
          <w:rFonts w:ascii="黑体"/>
        </w:rPr>
        <w:fldChar w:fldCharType="separate"/>
      </w:r>
      <w:r w:rsidR="00A53984">
        <w:rPr>
          <w:rFonts w:ascii="黑体" w:hint="eastAsia"/>
        </w:rPr>
        <w:t>30</w:t>
      </w:r>
      <w:r>
        <w:rPr>
          <w:rFonts w:ascii="黑体"/>
        </w:rPr>
        <w:fldChar w:fldCharType="end"/>
      </w:r>
      <w:bookmarkEnd w:id="13"/>
      <w:r w:rsidR="006E3EA6">
        <w:rPr>
          <w:rFonts w:hint="eastAsia"/>
        </w:rPr>
        <w:t>发布</w:t>
      </w:r>
    </w:p>
    <w:p w:rsidR="00C60E3B" w:rsidRDefault="00B1723F">
      <w:pPr>
        <w:pStyle w:val="afffffffff3"/>
        <w:framePr w:wrap="around" w:y="14176"/>
      </w:pPr>
      <w:r>
        <w:rPr>
          <w:rFonts w:ascii="黑体"/>
        </w:rPr>
        <w:fldChar w:fldCharType="begin">
          <w:ffData>
            <w:name w:val="CROT_DATE_Y"/>
            <w:enabled/>
            <w:calcOnExit w:val="0"/>
            <w:textInput>
              <w:default w:val="XXXX"/>
              <w:maxLength w:val="4"/>
            </w:textInput>
          </w:ffData>
        </w:fldChar>
      </w:r>
      <w:bookmarkStart w:id="14" w:name="CROT_DATE_Y"/>
      <w:r w:rsidR="006E3EA6">
        <w:rPr>
          <w:rFonts w:ascii="黑体"/>
        </w:rPr>
        <w:instrText xml:space="preserve"> FORMTEXT </w:instrText>
      </w:r>
      <w:r>
        <w:rPr>
          <w:rFonts w:ascii="黑体"/>
        </w:rPr>
      </w:r>
      <w:r>
        <w:rPr>
          <w:rFonts w:ascii="黑体"/>
        </w:rPr>
        <w:fldChar w:fldCharType="separate"/>
      </w:r>
      <w:r w:rsidR="00A53984">
        <w:rPr>
          <w:rFonts w:ascii="黑体" w:hint="eastAsia"/>
        </w:rPr>
        <w:t>2021</w:t>
      </w:r>
      <w:r>
        <w:rPr>
          <w:rFonts w:ascii="黑体"/>
        </w:rPr>
        <w:fldChar w:fldCharType="end"/>
      </w:r>
      <w:bookmarkEnd w:id="14"/>
      <w:r w:rsidR="006E3EA6">
        <w:rPr>
          <w:rFonts w:ascii="黑体"/>
        </w:rPr>
        <w:t>-</w:t>
      </w:r>
      <w:r>
        <w:rPr>
          <w:rFonts w:ascii="黑体"/>
        </w:rPr>
        <w:fldChar w:fldCharType="begin">
          <w:ffData>
            <w:name w:val="CROT_DATE_M"/>
            <w:enabled/>
            <w:calcOnExit w:val="0"/>
            <w:textInput>
              <w:default w:val="XX"/>
              <w:maxLength w:val="2"/>
            </w:textInput>
          </w:ffData>
        </w:fldChar>
      </w:r>
      <w:bookmarkStart w:id="15" w:name="CROT_DATE_M"/>
      <w:r w:rsidR="006E3EA6">
        <w:rPr>
          <w:rFonts w:ascii="黑体"/>
        </w:rPr>
        <w:instrText xml:space="preserve"> FORMTEXT </w:instrText>
      </w:r>
      <w:r>
        <w:rPr>
          <w:rFonts w:ascii="黑体"/>
        </w:rPr>
      </w:r>
      <w:r>
        <w:rPr>
          <w:rFonts w:ascii="黑体"/>
        </w:rPr>
        <w:fldChar w:fldCharType="separate"/>
      </w:r>
      <w:r w:rsidR="00A53984">
        <w:rPr>
          <w:rFonts w:ascii="黑体" w:hint="eastAsia"/>
        </w:rPr>
        <w:t>01</w:t>
      </w:r>
      <w:r>
        <w:rPr>
          <w:rFonts w:ascii="黑体"/>
        </w:rPr>
        <w:fldChar w:fldCharType="end"/>
      </w:r>
      <w:bookmarkEnd w:id="15"/>
      <w:r w:rsidR="006E3EA6">
        <w:rPr>
          <w:rFonts w:ascii="黑体"/>
        </w:rPr>
        <w:t>-</w:t>
      </w:r>
      <w:r>
        <w:rPr>
          <w:rFonts w:ascii="黑体"/>
        </w:rPr>
        <w:fldChar w:fldCharType="begin">
          <w:ffData>
            <w:name w:val="CROT_DATE_D"/>
            <w:enabled/>
            <w:calcOnExit w:val="0"/>
            <w:textInput>
              <w:default w:val="XX"/>
              <w:maxLength w:val="2"/>
            </w:textInput>
          </w:ffData>
        </w:fldChar>
      </w:r>
      <w:bookmarkStart w:id="16" w:name="CROT_DATE_D"/>
      <w:r w:rsidR="006E3EA6">
        <w:rPr>
          <w:rFonts w:ascii="黑体"/>
        </w:rPr>
        <w:instrText xml:space="preserve"> FORMTEXT </w:instrText>
      </w:r>
      <w:r>
        <w:rPr>
          <w:rFonts w:ascii="黑体"/>
        </w:rPr>
      </w:r>
      <w:r>
        <w:rPr>
          <w:rFonts w:ascii="黑体"/>
        </w:rPr>
        <w:fldChar w:fldCharType="separate"/>
      </w:r>
      <w:r w:rsidR="00A53984">
        <w:rPr>
          <w:rFonts w:ascii="黑体" w:hint="eastAsia"/>
        </w:rPr>
        <w:t>30</w:t>
      </w:r>
      <w:r>
        <w:rPr>
          <w:rFonts w:ascii="黑体"/>
        </w:rPr>
        <w:fldChar w:fldCharType="end"/>
      </w:r>
      <w:bookmarkEnd w:id="16"/>
      <w:r w:rsidR="006E3EA6">
        <w:rPr>
          <w:rFonts w:hint="eastAsia"/>
        </w:rPr>
        <w:t>实施</w:t>
      </w:r>
    </w:p>
    <w:p w:rsidR="00C60E3B" w:rsidRDefault="00B1723F">
      <w:pPr>
        <w:pStyle w:val="afffffffc"/>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7" w:name="fm"/>
      <w:r w:rsidR="006E3EA6">
        <w:rPr>
          <w:rFonts w:hAnsi="黑体"/>
          <w:w w:val="100"/>
          <w:sz w:val="28"/>
        </w:rPr>
        <w:instrText xml:space="preserve"> FORMTEXT </w:instrText>
      </w:r>
      <w:r>
        <w:rPr>
          <w:rFonts w:hAnsi="黑体"/>
          <w:w w:val="100"/>
          <w:sz w:val="28"/>
        </w:rPr>
      </w:r>
      <w:r>
        <w:rPr>
          <w:rFonts w:hAnsi="黑体"/>
          <w:w w:val="100"/>
          <w:sz w:val="28"/>
        </w:rPr>
        <w:fldChar w:fldCharType="separate"/>
      </w:r>
      <w:r w:rsidR="006E3EA6">
        <w:rPr>
          <w:rFonts w:hAnsi="黑体" w:hint="eastAsia"/>
          <w:w w:val="100"/>
          <w:sz w:val="28"/>
        </w:rPr>
        <w:t>山东省</w:t>
      </w:r>
      <w:r w:rsidR="006E3EA6">
        <w:rPr>
          <w:rFonts w:hAnsi="黑体"/>
          <w:w w:val="100"/>
          <w:sz w:val="28"/>
        </w:rPr>
        <w:t>市场监督管理局</w:t>
      </w:r>
      <w:r>
        <w:rPr>
          <w:rFonts w:hAnsi="黑体"/>
          <w:w w:val="100"/>
          <w:sz w:val="28"/>
        </w:rPr>
        <w:fldChar w:fldCharType="end"/>
      </w:r>
      <w:bookmarkEnd w:id="17"/>
      <w:r w:rsidR="006E3EA6">
        <w:rPr>
          <w:rFonts w:ascii="Times New Roman"/>
          <w:w w:val="100"/>
          <w:sz w:val="28"/>
        </w:rPr>
        <w:t>  </w:t>
      </w:r>
      <w:r w:rsidR="006E3EA6">
        <w:rPr>
          <w:rStyle w:val="afffffffffff0"/>
          <w:rFonts w:hAnsi="黑体" w:hint="eastAsia"/>
          <w:position w:val="0"/>
        </w:rPr>
        <w:t>发</w:t>
      </w:r>
      <w:r w:rsidR="006E3EA6">
        <w:rPr>
          <w:rStyle w:val="afffffffffff0"/>
          <w:rFonts w:hAnsi="黑体" w:hint="eastAsia"/>
          <w:spacing w:val="0"/>
          <w:position w:val="0"/>
        </w:rPr>
        <w:t>布</w:t>
      </w:r>
    </w:p>
    <w:p w:rsidR="00C60E3B" w:rsidRDefault="00B1723F">
      <w:pPr>
        <w:rPr>
          <w:rFonts w:ascii="宋体" w:hAnsi="宋体"/>
          <w:sz w:val="28"/>
          <w:szCs w:val="28"/>
        </w:rPr>
        <w:sectPr w:rsidR="00C60E3B">
          <w:headerReference w:type="even" r:id="rId9"/>
          <w:headerReference w:type="default" r:id="rId10"/>
          <w:footerReference w:type="even" r:id="rId11"/>
          <w:footerReference w:type="default" r:id="rId12"/>
          <w:headerReference w:type="first" r:id="rId13"/>
          <w:footerReference w:type="first" r:id="rId14"/>
          <w:type w:val="continuous"/>
          <w:pgSz w:w="11906" w:h="16838"/>
          <w:pgMar w:top="-338" w:right="1134" w:bottom="1021" w:left="1134" w:header="0" w:footer="0" w:gutter="284"/>
          <w:cols w:space="720"/>
          <w:titlePg/>
          <w:docGrid w:linePitch="312"/>
        </w:sectPr>
      </w:pPr>
      <w:r>
        <w:rPr>
          <w:rFonts w:ascii="宋体" w:hAnsi="宋体"/>
          <w:sz w:val="28"/>
          <w:szCs w:val="28"/>
        </w:rPr>
        <w:pict>
          <v:line id="直接连接符 5" o:spid="_x0000_s1028" style="position:absolute;left:0;text-align:left;z-index:251659264;mso-position-horizontal-relative:page;mso-position-vertical-relative:page" from="70.85pt,728.6pt" to="552.75pt,728.65pt" o:preferrelative="t">
            <v:stroke miterlimit="2"/>
            <w10:wrap anchorx="page" anchory="page"/>
            <w10:anchorlock/>
          </v:line>
        </w:pict>
      </w:r>
    </w:p>
    <w:p w:rsidR="005F41B3" w:rsidRDefault="005F41B3" w:rsidP="005F41B3">
      <w:pPr>
        <w:pStyle w:val="affffff1"/>
        <w:spacing w:after="468"/>
      </w:pPr>
      <w:bookmarkStart w:id="18" w:name="_GoBack"/>
      <w:bookmarkStart w:id="19" w:name="BookMark1"/>
      <w:bookmarkStart w:id="20" w:name="_Toc59203301"/>
      <w:bookmarkStart w:id="21" w:name="_Toc59430550"/>
      <w:bookmarkStart w:id="22" w:name="_Toc59722426"/>
      <w:bookmarkStart w:id="23" w:name="_Toc59723311"/>
      <w:bookmarkStart w:id="24" w:name="_Toc59779301"/>
      <w:bookmarkStart w:id="25" w:name="_Toc59974849"/>
      <w:bookmarkStart w:id="26" w:name="_Toc59974932"/>
      <w:bookmarkEnd w:id="18"/>
      <w:r w:rsidRPr="005F41B3">
        <w:rPr>
          <w:rFonts w:hint="eastAsia"/>
          <w:spacing w:val="320"/>
        </w:rPr>
        <w:lastRenderedPageBreak/>
        <w:t>目</w:t>
      </w:r>
      <w:r>
        <w:rPr>
          <w:rFonts w:hint="eastAsia"/>
        </w:rPr>
        <w:t>次</w:t>
      </w:r>
    </w:p>
    <w:p w:rsidR="005F41B3" w:rsidRPr="005F41B3" w:rsidRDefault="00B1723F">
      <w:pPr>
        <w:pStyle w:val="10"/>
        <w:tabs>
          <w:tab w:val="right" w:leader="dot" w:pos="9344"/>
        </w:tabs>
        <w:rPr>
          <w:rFonts w:asciiTheme="minorHAnsi" w:eastAsiaTheme="minorEastAsia" w:hAnsiTheme="minorHAnsi" w:cstheme="minorBidi"/>
          <w:noProof/>
          <w:szCs w:val="22"/>
        </w:rPr>
      </w:pPr>
      <w:r w:rsidRPr="00B1723F">
        <w:fldChar w:fldCharType="begin"/>
      </w:r>
      <w:r w:rsidR="005F41B3" w:rsidRPr="005F41B3">
        <w:instrText xml:space="preserve"> TOC \o "1-1" \h \t "标准文件_一级条标题,2,标准文件_附录一级条标题,2," </w:instrText>
      </w:r>
      <w:r w:rsidRPr="00B1723F">
        <w:fldChar w:fldCharType="separate"/>
      </w:r>
      <w:hyperlink w:anchor="_Toc60129785" w:history="1">
        <w:r w:rsidR="005F41B3" w:rsidRPr="005F41B3">
          <w:rPr>
            <w:rStyle w:val="affff4"/>
            <w:rFonts w:hint="eastAsia"/>
            <w:noProof/>
          </w:rPr>
          <w:t>前言</w:t>
        </w:r>
        <w:r w:rsidR="005F41B3" w:rsidRPr="005F41B3">
          <w:rPr>
            <w:noProof/>
          </w:rPr>
          <w:tab/>
        </w:r>
        <w:r w:rsidRPr="005F41B3">
          <w:rPr>
            <w:noProof/>
          </w:rPr>
          <w:fldChar w:fldCharType="begin"/>
        </w:r>
        <w:r w:rsidR="005F41B3" w:rsidRPr="005F41B3">
          <w:rPr>
            <w:noProof/>
          </w:rPr>
          <w:instrText xml:space="preserve"> PAGEREF _Toc60129785 \h </w:instrText>
        </w:r>
        <w:r w:rsidRPr="005F41B3">
          <w:rPr>
            <w:noProof/>
          </w:rPr>
        </w:r>
        <w:r w:rsidRPr="005F41B3">
          <w:rPr>
            <w:noProof/>
          </w:rPr>
          <w:fldChar w:fldCharType="separate"/>
        </w:r>
        <w:r w:rsidR="005F41B3" w:rsidRPr="005F41B3">
          <w:rPr>
            <w:noProof/>
          </w:rPr>
          <w:t>II</w:t>
        </w:r>
        <w:r w:rsidRPr="005F41B3">
          <w:rPr>
            <w:noProof/>
          </w:rPr>
          <w:fldChar w:fldCharType="end"/>
        </w:r>
      </w:hyperlink>
    </w:p>
    <w:p w:rsidR="005F41B3" w:rsidRPr="005F41B3" w:rsidRDefault="00B1723F">
      <w:pPr>
        <w:pStyle w:val="10"/>
        <w:tabs>
          <w:tab w:val="right" w:leader="dot" w:pos="9344"/>
        </w:tabs>
        <w:rPr>
          <w:rFonts w:asciiTheme="minorHAnsi" w:eastAsiaTheme="minorEastAsia" w:hAnsiTheme="minorHAnsi" w:cstheme="minorBidi"/>
          <w:noProof/>
          <w:szCs w:val="22"/>
        </w:rPr>
      </w:pPr>
      <w:hyperlink w:anchor="_Toc60129786" w:history="1">
        <w:r w:rsidR="005F41B3" w:rsidRPr="005F41B3">
          <w:rPr>
            <w:rStyle w:val="affff4"/>
            <w:rFonts w:hint="eastAsia"/>
            <w:noProof/>
          </w:rPr>
          <w:t>引言</w:t>
        </w:r>
        <w:r w:rsidR="005F41B3" w:rsidRPr="005F41B3">
          <w:rPr>
            <w:noProof/>
          </w:rPr>
          <w:tab/>
        </w:r>
        <w:r w:rsidRPr="005F41B3">
          <w:rPr>
            <w:noProof/>
          </w:rPr>
          <w:fldChar w:fldCharType="begin"/>
        </w:r>
        <w:r w:rsidR="005F41B3" w:rsidRPr="005F41B3">
          <w:rPr>
            <w:noProof/>
          </w:rPr>
          <w:instrText xml:space="preserve"> PAGEREF _Toc60129786 \h </w:instrText>
        </w:r>
        <w:r w:rsidRPr="005F41B3">
          <w:rPr>
            <w:noProof/>
          </w:rPr>
        </w:r>
        <w:r w:rsidRPr="005F41B3">
          <w:rPr>
            <w:noProof/>
          </w:rPr>
          <w:fldChar w:fldCharType="separate"/>
        </w:r>
        <w:r w:rsidR="005F41B3" w:rsidRPr="005F41B3">
          <w:rPr>
            <w:noProof/>
          </w:rPr>
          <w:t>III</w:t>
        </w:r>
        <w:r w:rsidRPr="005F41B3">
          <w:rPr>
            <w:noProof/>
          </w:rPr>
          <w:fldChar w:fldCharType="end"/>
        </w:r>
      </w:hyperlink>
    </w:p>
    <w:p w:rsidR="005F41B3" w:rsidRPr="005F41B3" w:rsidRDefault="00B1723F">
      <w:pPr>
        <w:pStyle w:val="10"/>
        <w:tabs>
          <w:tab w:val="right" w:leader="dot" w:pos="9344"/>
        </w:tabs>
        <w:rPr>
          <w:rFonts w:asciiTheme="minorHAnsi" w:eastAsiaTheme="minorEastAsia" w:hAnsiTheme="minorHAnsi" w:cstheme="minorBidi"/>
          <w:noProof/>
          <w:szCs w:val="22"/>
        </w:rPr>
      </w:pPr>
      <w:hyperlink w:anchor="_Toc60129787" w:history="1">
        <w:r w:rsidR="005F41B3" w:rsidRPr="005F41B3">
          <w:rPr>
            <w:rStyle w:val="affff4"/>
            <w:noProof/>
          </w:rPr>
          <w:t>1</w:t>
        </w:r>
        <w:r w:rsidR="005F41B3">
          <w:rPr>
            <w:rStyle w:val="affff4"/>
            <w:noProof/>
          </w:rPr>
          <w:t xml:space="preserve"> </w:t>
        </w:r>
        <w:r w:rsidR="005F41B3" w:rsidRPr="005F41B3">
          <w:rPr>
            <w:rStyle w:val="affff4"/>
            <w:rFonts w:hint="eastAsia"/>
            <w:noProof/>
          </w:rPr>
          <w:t xml:space="preserve"> 范围</w:t>
        </w:r>
        <w:r w:rsidR="005F41B3" w:rsidRPr="005F41B3">
          <w:rPr>
            <w:noProof/>
          </w:rPr>
          <w:tab/>
        </w:r>
        <w:r w:rsidRPr="005F41B3">
          <w:rPr>
            <w:noProof/>
          </w:rPr>
          <w:fldChar w:fldCharType="begin"/>
        </w:r>
        <w:r w:rsidR="005F41B3" w:rsidRPr="005F41B3">
          <w:rPr>
            <w:noProof/>
          </w:rPr>
          <w:instrText xml:space="preserve"> PAGEREF _Toc60129787 \h </w:instrText>
        </w:r>
        <w:r w:rsidRPr="005F41B3">
          <w:rPr>
            <w:noProof/>
          </w:rPr>
        </w:r>
        <w:r w:rsidRPr="005F41B3">
          <w:rPr>
            <w:noProof/>
          </w:rPr>
          <w:fldChar w:fldCharType="separate"/>
        </w:r>
        <w:r w:rsidR="005F41B3" w:rsidRPr="005F41B3">
          <w:rPr>
            <w:noProof/>
          </w:rPr>
          <w:t>1</w:t>
        </w:r>
        <w:r w:rsidRPr="005F41B3">
          <w:rPr>
            <w:noProof/>
          </w:rPr>
          <w:fldChar w:fldCharType="end"/>
        </w:r>
      </w:hyperlink>
    </w:p>
    <w:p w:rsidR="005F41B3" w:rsidRPr="005F41B3" w:rsidRDefault="00B1723F">
      <w:pPr>
        <w:pStyle w:val="10"/>
        <w:tabs>
          <w:tab w:val="right" w:leader="dot" w:pos="9344"/>
        </w:tabs>
        <w:rPr>
          <w:rFonts w:asciiTheme="minorHAnsi" w:eastAsiaTheme="minorEastAsia" w:hAnsiTheme="minorHAnsi" w:cstheme="minorBidi"/>
          <w:noProof/>
          <w:szCs w:val="22"/>
        </w:rPr>
      </w:pPr>
      <w:hyperlink w:anchor="_Toc60129788" w:history="1">
        <w:r w:rsidR="005F41B3" w:rsidRPr="005F41B3">
          <w:rPr>
            <w:rStyle w:val="affff4"/>
            <w:noProof/>
          </w:rPr>
          <w:t>2</w:t>
        </w:r>
        <w:r w:rsidR="005F41B3">
          <w:rPr>
            <w:rStyle w:val="affff4"/>
            <w:noProof/>
          </w:rPr>
          <w:t xml:space="preserve"> </w:t>
        </w:r>
        <w:r w:rsidR="005F41B3" w:rsidRPr="005F41B3">
          <w:rPr>
            <w:rStyle w:val="affff4"/>
            <w:rFonts w:hint="eastAsia"/>
            <w:noProof/>
          </w:rPr>
          <w:t xml:space="preserve"> 规范性引用文件</w:t>
        </w:r>
        <w:r w:rsidR="005F41B3" w:rsidRPr="005F41B3">
          <w:rPr>
            <w:noProof/>
          </w:rPr>
          <w:tab/>
        </w:r>
        <w:r w:rsidRPr="005F41B3">
          <w:rPr>
            <w:noProof/>
          </w:rPr>
          <w:fldChar w:fldCharType="begin"/>
        </w:r>
        <w:r w:rsidR="005F41B3" w:rsidRPr="005F41B3">
          <w:rPr>
            <w:noProof/>
          </w:rPr>
          <w:instrText xml:space="preserve"> PAGEREF _Toc60129788 \h </w:instrText>
        </w:r>
        <w:r w:rsidRPr="005F41B3">
          <w:rPr>
            <w:noProof/>
          </w:rPr>
        </w:r>
        <w:r w:rsidRPr="005F41B3">
          <w:rPr>
            <w:noProof/>
          </w:rPr>
          <w:fldChar w:fldCharType="separate"/>
        </w:r>
        <w:r w:rsidR="005F41B3" w:rsidRPr="005F41B3">
          <w:rPr>
            <w:noProof/>
          </w:rPr>
          <w:t>1</w:t>
        </w:r>
        <w:r w:rsidRPr="005F41B3">
          <w:rPr>
            <w:noProof/>
          </w:rPr>
          <w:fldChar w:fldCharType="end"/>
        </w:r>
      </w:hyperlink>
    </w:p>
    <w:p w:rsidR="005F41B3" w:rsidRPr="005F41B3" w:rsidRDefault="00B1723F">
      <w:pPr>
        <w:pStyle w:val="10"/>
        <w:tabs>
          <w:tab w:val="right" w:leader="dot" w:pos="9344"/>
        </w:tabs>
        <w:rPr>
          <w:rFonts w:asciiTheme="minorHAnsi" w:eastAsiaTheme="minorEastAsia" w:hAnsiTheme="minorHAnsi" w:cstheme="minorBidi"/>
          <w:noProof/>
          <w:szCs w:val="22"/>
        </w:rPr>
      </w:pPr>
      <w:hyperlink w:anchor="_Toc60129789" w:history="1">
        <w:r w:rsidR="005F41B3" w:rsidRPr="005F41B3">
          <w:rPr>
            <w:rStyle w:val="affff4"/>
            <w:noProof/>
          </w:rPr>
          <w:t>3</w:t>
        </w:r>
        <w:r w:rsidR="005F41B3">
          <w:rPr>
            <w:rStyle w:val="affff4"/>
            <w:noProof/>
          </w:rPr>
          <w:t xml:space="preserve"> </w:t>
        </w:r>
        <w:r w:rsidR="005F41B3" w:rsidRPr="005F41B3">
          <w:rPr>
            <w:rStyle w:val="affff4"/>
            <w:rFonts w:hint="eastAsia"/>
            <w:noProof/>
          </w:rPr>
          <w:t xml:space="preserve"> 术语和定义</w:t>
        </w:r>
        <w:r w:rsidR="005F41B3" w:rsidRPr="005F41B3">
          <w:rPr>
            <w:noProof/>
          </w:rPr>
          <w:tab/>
        </w:r>
        <w:r w:rsidRPr="005F41B3">
          <w:rPr>
            <w:noProof/>
          </w:rPr>
          <w:fldChar w:fldCharType="begin"/>
        </w:r>
        <w:r w:rsidR="005F41B3" w:rsidRPr="005F41B3">
          <w:rPr>
            <w:noProof/>
          </w:rPr>
          <w:instrText xml:space="preserve"> PAGEREF _Toc60129789 \h </w:instrText>
        </w:r>
        <w:r w:rsidRPr="005F41B3">
          <w:rPr>
            <w:noProof/>
          </w:rPr>
        </w:r>
        <w:r w:rsidRPr="005F41B3">
          <w:rPr>
            <w:noProof/>
          </w:rPr>
          <w:fldChar w:fldCharType="separate"/>
        </w:r>
        <w:r w:rsidR="005F41B3" w:rsidRPr="005F41B3">
          <w:rPr>
            <w:noProof/>
          </w:rPr>
          <w:t>1</w:t>
        </w:r>
        <w:r w:rsidRPr="005F41B3">
          <w:rPr>
            <w:noProof/>
          </w:rPr>
          <w:fldChar w:fldCharType="end"/>
        </w:r>
      </w:hyperlink>
    </w:p>
    <w:p w:rsidR="005F41B3" w:rsidRPr="005F41B3" w:rsidRDefault="00B1723F">
      <w:pPr>
        <w:pStyle w:val="10"/>
        <w:tabs>
          <w:tab w:val="right" w:leader="dot" w:pos="9344"/>
        </w:tabs>
        <w:rPr>
          <w:rFonts w:asciiTheme="minorHAnsi" w:eastAsiaTheme="minorEastAsia" w:hAnsiTheme="minorHAnsi" w:cstheme="minorBidi"/>
          <w:noProof/>
          <w:szCs w:val="22"/>
        </w:rPr>
      </w:pPr>
      <w:hyperlink w:anchor="_Toc60129790" w:history="1">
        <w:r w:rsidR="005F41B3" w:rsidRPr="005F41B3">
          <w:rPr>
            <w:rStyle w:val="affff4"/>
            <w:noProof/>
          </w:rPr>
          <w:t>4</w:t>
        </w:r>
        <w:r w:rsidR="005F41B3">
          <w:rPr>
            <w:rStyle w:val="affff4"/>
            <w:noProof/>
          </w:rPr>
          <w:t xml:space="preserve"> </w:t>
        </w:r>
        <w:r w:rsidR="005F41B3" w:rsidRPr="005F41B3">
          <w:rPr>
            <w:rStyle w:val="affff4"/>
            <w:rFonts w:hint="eastAsia"/>
            <w:noProof/>
          </w:rPr>
          <w:t xml:space="preserve"> 基本规定</w:t>
        </w:r>
        <w:r w:rsidR="005F41B3" w:rsidRPr="005F41B3">
          <w:rPr>
            <w:noProof/>
          </w:rPr>
          <w:tab/>
        </w:r>
        <w:r w:rsidRPr="005F41B3">
          <w:rPr>
            <w:noProof/>
          </w:rPr>
          <w:fldChar w:fldCharType="begin"/>
        </w:r>
        <w:r w:rsidR="005F41B3" w:rsidRPr="005F41B3">
          <w:rPr>
            <w:noProof/>
          </w:rPr>
          <w:instrText xml:space="preserve"> PAGEREF _Toc60129790 \h </w:instrText>
        </w:r>
        <w:r w:rsidRPr="005F41B3">
          <w:rPr>
            <w:noProof/>
          </w:rPr>
        </w:r>
        <w:r w:rsidRPr="005F41B3">
          <w:rPr>
            <w:noProof/>
          </w:rPr>
          <w:fldChar w:fldCharType="separate"/>
        </w:r>
        <w:r w:rsidR="005F41B3" w:rsidRPr="005F41B3">
          <w:rPr>
            <w:noProof/>
          </w:rPr>
          <w:t>2</w:t>
        </w:r>
        <w:r w:rsidRPr="005F41B3">
          <w:rPr>
            <w:noProof/>
          </w:rPr>
          <w:fldChar w:fldCharType="end"/>
        </w:r>
      </w:hyperlink>
    </w:p>
    <w:p w:rsidR="005F41B3" w:rsidRPr="005F41B3" w:rsidRDefault="00B1723F">
      <w:pPr>
        <w:pStyle w:val="23"/>
        <w:rPr>
          <w:rFonts w:asciiTheme="minorHAnsi" w:eastAsiaTheme="minorEastAsia" w:hAnsiTheme="minorHAnsi" w:cstheme="minorBidi"/>
          <w:noProof/>
          <w:szCs w:val="22"/>
        </w:rPr>
      </w:pPr>
      <w:hyperlink w:anchor="_Toc60129791" w:history="1">
        <w:r w:rsidR="005F41B3" w:rsidRPr="005F41B3">
          <w:rPr>
            <w:rStyle w:val="affff4"/>
            <w:noProof/>
          </w:rPr>
          <w:t>4.1</w:t>
        </w:r>
        <w:r w:rsidR="005F41B3">
          <w:rPr>
            <w:rStyle w:val="affff4"/>
            <w:noProof/>
          </w:rPr>
          <w:t xml:space="preserve"> </w:t>
        </w:r>
        <w:r w:rsidR="005F41B3" w:rsidRPr="005F41B3">
          <w:rPr>
            <w:rStyle w:val="affff4"/>
            <w:rFonts w:hint="eastAsia"/>
            <w:noProof/>
          </w:rPr>
          <w:t xml:space="preserve"> 风险分级管控和隐患排查治理</w:t>
        </w:r>
        <w:r w:rsidR="005F41B3" w:rsidRPr="005F41B3">
          <w:rPr>
            <w:noProof/>
          </w:rPr>
          <w:tab/>
        </w:r>
        <w:r w:rsidRPr="005F41B3">
          <w:rPr>
            <w:noProof/>
          </w:rPr>
          <w:fldChar w:fldCharType="begin"/>
        </w:r>
        <w:r w:rsidR="005F41B3" w:rsidRPr="005F41B3">
          <w:rPr>
            <w:noProof/>
          </w:rPr>
          <w:instrText xml:space="preserve"> PAGEREF _Toc60129791 \h </w:instrText>
        </w:r>
        <w:r w:rsidRPr="005F41B3">
          <w:rPr>
            <w:noProof/>
          </w:rPr>
        </w:r>
        <w:r w:rsidRPr="005F41B3">
          <w:rPr>
            <w:noProof/>
          </w:rPr>
          <w:fldChar w:fldCharType="separate"/>
        </w:r>
        <w:r w:rsidR="005F41B3" w:rsidRPr="005F41B3">
          <w:rPr>
            <w:noProof/>
          </w:rPr>
          <w:t>2</w:t>
        </w:r>
        <w:r w:rsidRPr="005F41B3">
          <w:rPr>
            <w:noProof/>
          </w:rPr>
          <w:fldChar w:fldCharType="end"/>
        </w:r>
      </w:hyperlink>
    </w:p>
    <w:p w:rsidR="005F41B3" w:rsidRPr="005F41B3" w:rsidRDefault="00B1723F">
      <w:pPr>
        <w:pStyle w:val="23"/>
        <w:rPr>
          <w:rFonts w:asciiTheme="minorHAnsi" w:eastAsiaTheme="minorEastAsia" w:hAnsiTheme="minorHAnsi" w:cstheme="minorBidi"/>
          <w:noProof/>
          <w:szCs w:val="22"/>
        </w:rPr>
      </w:pPr>
      <w:hyperlink w:anchor="_Toc60129792" w:history="1">
        <w:r w:rsidR="005F41B3" w:rsidRPr="005F41B3">
          <w:rPr>
            <w:rStyle w:val="affff4"/>
            <w:noProof/>
          </w:rPr>
          <w:t>4.2</w:t>
        </w:r>
        <w:r w:rsidR="005F41B3">
          <w:rPr>
            <w:rStyle w:val="affff4"/>
            <w:noProof/>
          </w:rPr>
          <w:t xml:space="preserve"> </w:t>
        </w:r>
        <w:r w:rsidR="005F41B3" w:rsidRPr="005F41B3">
          <w:rPr>
            <w:rStyle w:val="affff4"/>
            <w:rFonts w:hint="eastAsia"/>
            <w:noProof/>
          </w:rPr>
          <w:t xml:space="preserve"> 主体责任</w:t>
        </w:r>
        <w:r w:rsidR="005F41B3" w:rsidRPr="005F41B3">
          <w:rPr>
            <w:noProof/>
          </w:rPr>
          <w:tab/>
        </w:r>
        <w:r w:rsidRPr="005F41B3">
          <w:rPr>
            <w:noProof/>
          </w:rPr>
          <w:fldChar w:fldCharType="begin"/>
        </w:r>
        <w:r w:rsidR="005F41B3" w:rsidRPr="005F41B3">
          <w:rPr>
            <w:noProof/>
          </w:rPr>
          <w:instrText xml:space="preserve"> PAGEREF _Toc60129792 \h </w:instrText>
        </w:r>
        <w:r w:rsidRPr="005F41B3">
          <w:rPr>
            <w:noProof/>
          </w:rPr>
        </w:r>
        <w:r w:rsidRPr="005F41B3">
          <w:rPr>
            <w:noProof/>
          </w:rPr>
          <w:fldChar w:fldCharType="separate"/>
        </w:r>
        <w:r w:rsidR="005F41B3" w:rsidRPr="005F41B3">
          <w:rPr>
            <w:noProof/>
          </w:rPr>
          <w:t>2</w:t>
        </w:r>
        <w:r w:rsidRPr="005F41B3">
          <w:rPr>
            <w:noProof/>
          </w:rPr>
          <w:fldChar w:fldCharType="end"/>
        </w:r>
      </w:hyperlink>
    </w:p>
    <w:p w:rsidR="005F41B3" w:rsidRPr="005F41B3" w:rsidRDefault="00B1723F">
      <w:pPr>
        <w:pStyle w:val="23"/>
        <w:rPr>
          <w:rFonts w:asciiTheme="minorHAnsi" w:eastAsiaTheme="minorEastAsia" w:hAnsiTheme="minorHAnsi" w:cstheme="minorBidi"/>
          <w:noProof/>
          <w:szCs w:val="22"/>
        </w:rPr>
      </w:pPr>
      <w:hyperlink w:anchor="_Toc60129793" w:history="1">
        <w:r w:rsidR="005F41B3" w:rsidRPr="005F41B3">
          <w:rPr>
            <w:rStyle w:val="affff4"/>
            <w:noProof/>
          </w:rPr>
          <w:t>4.3</w:t>
        </w:r>
        <w:r w:rsidR="005F41B3">
          <w:rPr>
            <w:rStyle w:val="affff4"/>
            <w:noProof/>
          </w:rPr>
          <w:t xml:space="preserve"> </w:t>
        </w:r>
        <w:r w:rsidR="005F41B3" w:rsidRPr="005F41B3">
          <w:rPr>
            <w:rStyle w:val="affff4"/>
            <w:rFonts w:hint="eastAsia"/>
            <w:noProof/>
          </w:rPr>
          <w:t xml:space="preserve"> 建立制度</w:t>
        </w:r>
        <w:r w:rsidR="005F41B3" w:rsidRPr="005F41B3">
          <w:rPr>
            <w:noProof/>
          </w:rPr>
          <w:tab/>
        </w:r>
        <w:r w:rsidRPr="005F41B3">
          <w:rPr>
            <w:noProof/>
          </w:rPr>
          <w:fldChar w:fldCharType="begin"/>
        </w:r>
        <w:r w:rsidR="005F41B3" w:rsidRPr="005F41B3">
          <w:rPr>
            <w:noProof/>
          </w:rPr>
          <w:instrText xml:space="preserve"> PAGEREF _Toc60129793 \h </w:instrText>
        </w:r>
        <w:r w:rsidRPr="005F41B3">
          <w:rPr>
            <w:noProof/>
          </w:rPr>
        </w:r>
        <w:r w:rsidRPr="005F41B3">
          <w:rPr>
            <w:noProof/>
          </w:rPr>
          <w:fldChar w:fldCharType="separate"/>
        </w:r>
        <w:r w:rsidR="005F41B3" w:rsidRPr="005F41B3">
          <w:rPr>
            <w:noProof/>
          </w:rPr>
          <w:t>2</w:t>
        </w:r>
        <w:r w:rsidRPr="005F41B3">
          <w:rPr>
            <w:noProof/>
          </w:rPr>
          <w:fldChar w:fldCharType="end"/>
        </w:r>
      </w:hyperlink>
    </w:p>
    <w:p w:rsidR="005F41B3" w:rsidRPr="005F41B3" w:rsidRDefault="00B1723F">
      <w:pPr>
        <w:pStyle w:val="23"/>
        <w:rPr>
          <w:rFonts w:asciiTheme="minorHAnsi" w:eastAsiaTheme="minorEastAsia" w:hAnsiTheme="minorHAnsi" w:cstheme="minorBidi"/>
          <w:noProof/>
          <w:szCs w:val="22"/>
        </w:rPr>
      </w:pPr>
      <w:hyperlink w:anchor="_Toc60129794" w:history="1">
        <w:r w:rsidR="005F41B3" w:rsidRPr="005F41B3">
          <w:rPr>
            <w:rStyle w:val="affff4"/>
            <w:noProof/>
          </w:rPr>
          <w:t>4.4</w:t>
        </w:r>
        <w:r w:rsidR="005F41B3">
          <w:rPr>
            <w:rStyle w:val="affff4"/>
            <w:noProof/>
          </w:rPr>
          <w:t xml:space="preserve"> </w:t>
        </w:r>
        <w:r w:rsidR="005F41B3" w:rsidRPr="005F41B3">
          <w:rPr>
            <w:rStyle w:val="affff4"/>
            <w:rFonts w:hint="eastAsia"/>
            <w:noProof/>
          </w:rPr>
          <w:t xml:space="preserve"> 全员培训</w:t>
        </w:r>
        <w:r w:rsidR="005F41B3" w:rsidRPr="005F41B3">
          <w:rPr>
            <w:noProof/>
          </w:rPr>
          <w:tab/>
        </w:r>
        <w:r w:rsidRPr="005F41B3">
          <w:rPr>
            <w:noProof/>
          </w:rPr>
          <w:fldChar w:fldCharType="begin"/>
        </w:r>
        <w:r w:rsidR="005F41B3" w:rsidRPr="005F41B3">
          <w:rPr>
            <w:noProof/>
          </w:rPr>
          <w:instrText xml:space="preserve"> PAGEREF _Toc60129794 \h </w:instrText>
        </w:r>
        <w:r w:rsidRPr="005F41B3">
          <w:rPr>
            <w:noProof/>
          </w:rPr>
        </w:r>
        <w:r w:rsidRPr="005F41B3">
          <w:rPr>
            <w:noProof/>
          </w:rPr>
          <w:fldChar w:fldCharType="separate"/>
        </w:r>
        <w:r w:rsidR="005F41B3" w:rsidRPr="005F41B3">
          <w:rPr>
            <w:noProof/>
          </w:rPr>
          <w:t>3</w:t>
        </w:r>
        <w:r w:rsidRPr="005F41B3">
          <w:rPr>
            <w:noProof/>
          </w:rPr>
          <w:fldChar w:fldCharType="end"/>
        </w:r>
      </w:hyperlink>
    </w:p>
    <w:p w:rsidR="005F41B3" w:rsidRPr="005F41B3" w:rsidRDefault="00B1723F">
      <w:pPr>
        <w:pStyle w:val="10"/>
        <w:tabs>
          <w:tab w:val="right" w:leader="dot" w:pos="9344"/>
        </w:tabs>
        <w:rPr>
          <w:rFonts w:asciiTheme="minorHAnsi" w:eastAsiaTheme="minorEastAsia" w:hAnsiTheme="minorHAnsi" w:cstheme="minorBidi"/>
          <w:noProof/>
          <w:szCs w:val="22"/>
        </w:rPr>
      </w:pPr>
      <w:hyperlink w:anchor="_Toc60129795" w:history="1">
        <w:r w:rsidR="005F41B3" w:rsidRPr="005F41B3">
          <w:rPr>
            <w:rStyle w:val="affff4"/>
            <w:noProof/>
          </w:rPr>
          <w:t>5</w:t>
        </w:r>
        <w:r w:rsidR="005F41B3">
          <w:rPr>
            <w:rStyle w:val="affff4"/>
            <w:noProof/>
          </w:rPr>
          <w:t xml:space="preserve"> </w:t>
        </w:r>
        <w:r w:rsidR="005F41B3" w:rsidRPr="005F41B3">
          <w:rPr>
            <w:rStyle w:val="affff4"/>
            <w:rFonts w:hint="eastAsia"/>
            <w:noProof/>
          </w:rPr>
          <w:t xml:space="preserve"> 风险分级管控</w:t>
        </w:r>
        <w:r w:rsidR="005F41B3" w:rsidRPr="005F41B3">
          <w:rPr>
            <w:noProof/>
          </w:rPr>
          <w:tab/>
        </w:r>
        <w:r w:rsidRPr="005F41B3">
          <w:rPr>
            <w:noProof/>
          </w:rPr>
          <w:fldChar w:fldCharType="begin"/>
        </w:r>
        <w:r w:rsidR="005F41B3" w:rsidRPr="005F41B3">
          <w:rPr>
            <w:noProof/>
          </w:rPr>
          <w:instrText xml:space="preserve"> PAGEREF _Toc60129795 \h </w:instrText>
        </w:r>
        <w:r w:rsidRPr="005F41B3">
          <w:rPr>
            <w:noProof/>
          </w:rPr>
        </w:r>
        <w:r w:rsidRPr="005F41B3">
          <w:rPr>
            <w:noProof/>
          </w:rPr>
          <w:fldChar w:fldCharType="separate"/>
        </w:r>
        <w:r w:rsidR="005F41B3" w:rsidRPr="005F41B3">
          <w:rPr>
            <w:noProof/>
          </w:rPr>
          <w:t>3</w:t>
        </w:r>
        <w:r w:rsidRPr="005F41B3">
          <w:rPr>
            <w:noProof/>
          </w:rPr>
          <w:fldChar w:fldCharType="end"/>
        </w:r>
      </w:hyperlink>
    </w:p>
    <w:p w:rsidR="005F41B3" w:rsidRPr="005F41B3" w:rsidRDefault="00B1723F">
      <w:pPr>
        <w:pStyle w:val="23"/>
        <w:rPr>
          <w:rFonts w:asciiTheme="minorHAnsi" w:eastAsiaTheme="minorEastAsia" w:hAnsiTheme="minorHAnsi" w:cstheme="minorBidi"/>
          <w:noProof/>
          <w:szCs w:val="22"/>
        </w:rPr>
      </w:pPr>
      <w:hyperlink w:anchor="_Toc60129796" w:history="1">
        <w:r w:rsidR="005F41B3" w:rsidRPr="005F41B3">
          <w:rPr>
            <w:rStyle w:val="affff4"/>
            <w:noProof/>
          </w:rPr>
          <w:t>5.1</w:t>
        </w:r>
        <w:r w:rsidR="005F41B3">
          <w:rPr>
            <w:rStyle w:val="affff4"/>
            <w:noProof/>
          </w:rPr>
          <w:t xml:space="preserve"> </w:t>
        </w:r>
        <w:r w:rsidR="005F41B3" w:rsidRPr="005F41B3">
          <w:rPr>
            <w:rStyle w:val="affff4"/>
            <w:rFonts w:hint="eastAsia"/>
            <w:noProof/>
          </w:rPr>
          <w:t xml:space="preserve"> 风险点确定和排查</w:t>
        </w:r>
        <w:r w:rsidR="005F41B3" w:rsidRPr="005F41B3">
          <w:rPr>
            <w:noProof/>
          </w:rPr>
          <w:tab/>
        </w:r>
        <w:r w:rsidRPr="005F41B3">
          <w:rPr>
            <w:noProof/>
          </w:rPr>
          <w:fldChar w:fldCharType="begin"/>
        </w:r>
        <w:r w:rsidR="005F41B3" w:rsidRPr="005F41B3">
          <w:rPr>
            <w:noProof/>
          </w:rPr>
          <w:instrText xml:space="preserve"> PAGEREF _Toc60129796 \h </w:instrText>
        </w:r>
        <w:r w:rsidRPr="005F41B3">
          <w:rPr>
            <w:noProof/>
          </w:rPr>
        </w:r>
        <w:r w:rsidRPr="005F41B3">
          <w:rPr>
            <w:noProof/>
          </w:rPr>
          <w:fldChar w:fldCharType="separate"/>
        </w:r>
        <w:r w:rsidR="005F41B3" w:rsidRPr="005F41B3">
          <w:rPr>
            <w:noProof/>
          </w:rPr>
          <w:t>3</w:t>
        </w:r>
        <w:r w:rsidRPr="005F41B3">
          <w:rPr>
            <w:noProof/>
          </w:rPr>
          <w:fldChar w:fldCharType="end"/>
        </w:r>
      </w:hyperlink>
    </w:p>
    <w:p w:rsidR="005F41B3" w:rsidRPr="005F41B3" w:rsidRDefault="00B1723F">
      <w:pPr>
        <w:pStyle w:val="23"/>
        <w:rPr>
          <w:rFonts w:asciiTheme="minorHAnsi" w:eastAsiaTheme="minorEastAsia" w:hAnsiTheme="minorHAnsi" w:cstheme="minorBidi"/>
          <w:noProof/>
          <w:szCs w:val="22"/>
        </w:rPr>
      </w:pPr>
      <w:hyperlink w:anchor="_Toc60129797" w:history="1">
        <w:r w:rsidR="005F41B3" w:rsidRPr="005F41B3">
          <w:rPr>
            <w:rStyle w:val="affff4"/>
            <w:noProof/>
          </w:rPr>
          <w:t>5.2</w:t>
        </w:r>
        <w:r w:rsidR="005F41B3">
          <w:rPr>
            <w:rStyle w:val="affff4"/>
            <w:noProof/>
          </w:rPr>
          <w:t xml:space="preserve"> </w:t>
        </w:r>
        <w:r w:rsidR="005F41B3" w:rsidRPr="005F41B3">
          <w:rPr>
            <w:rStyle w:val="affff4"/>
            <w:rFonts w:hint="eastAsia"/>
            <w:noProof/>
          </w:rPr>
          <w:t xml:space="preserve"> 危险源辨识分析</w:t>
        </w:r>
        <w:r w:rsidR="005F41B3" w:rsidRPr="005F41B3">
          <w:rPr>
            <w:noProof/>
          </w:rPr>
          <w:tab/>
        </w:r>
        <w:r w:rsidRPr="005F41B3">
          <w:rPr>
            <w:noProof/>
          </w:rPr>
          <w:fldChar w:fldCharType="begin"/>
        </w:r>
        <w:r w:rsidR="005F41B3" w:rsidRPr="005F41B3">
          <w:rPr>
            <w:noProof/>
          </w:rPr>
          <w:instrText xml:space="preserve"> PAGEREF _Toc60129797 \h </w:instrText>
        </w:r>
        <w:r w:rsidRPr="005F41B3">
          <w:rPr>
            <w:noProof/>
          </w:rPr>
        </w:r>
        <w:r w:rsidRPr="005F41B3">
          <w:rPr>
            <w:noProof/>
          </w:rPr>
          <w:fldChar w:fldCharType="separate"/>
        </w:r>
        <w:r w:rsidR="005F41B3" w:rsidRPr="005F41B3">
          <w:rPr>
            <w:noProof/>
          </w:rPr>
          <w:t>3</w:t>
        </w:r>
        <w:r w:rsidRPr="005F41B3">
          <w:rPr>
            <w:noProof/>
          </w:rPr>
          <w:fldChar w:fldCharType="end"/>
        </w:r>
      </w:hyperlink>
    </w:p>
    <w:p w:rsidR="005F41B3" w:rsidRPr="005F41B3" w:rsidRDefault="00B1723F">
      <w:pPr>
        <w:pStyle w:val="23"/>
        <w:rPr>
          <w:rFonts w:asciiTheme="minorHAnsi" w:eastAsiaTheme="minorEastAsia" w:hAnsiTheme="minorHAnsi" w:cstheme="minorBidi"/>
          <w:noProof/>
          <w:szCs w:val="22"/>
        </w:rPr>
      </w:pPr>
      <w:hyperlink w:anchor="_Toc60129798" w:history="1">
        <w:r w:rsidR="005F41B3" w:rsidRPr="005F41B3">
          <w:rPr>
            <w:rStyle w:val="affff4"/>
            <w:noProof/>
          </w:rPr>
          <w:t>5.3</w:t>
        </w:r>
        <w:r w:rsidR="005F41B3">
          <w:rPr>
            <w:rStyle w:val="affff4"/>
            <w:noProof/>
          </w:rPr>
          <w:t xml:space="preserve"> </w:t>
        </w:r>
        <w:r w:rsidR="005F41B3" w:rsidRPr="005F41B3">
          <w:rPr>
            <w:rStyle w:val="affff4"/>
            <w:rFonts w:hint="eastAsia"/>
            <w:noProof/>
          </w:rPr>
          <w:t xml:space="preserve"> 风险评价</w:t>
        </w:r>
        <w:r w:rsidR="005F41B3" w:rsidRPr="005F41B3">
          <w:rPr>
            <w:noProof/>
          </w:rPr>
          <w:tab/>
        </w:r>
        <w:r w:rsidRPr="005F41B3">
          <w:rPr>
            <w:noProof/>
          </w:rPr>
          <w:fldChar w:fldCharType="begin"/>
        </w:r>
        <w:r w:rsidR="005F41B3" w:rsidRPr="005F41B3">
          <w:rPr>
            <w:noProof/>
          </w:rPr>
          <w:instrText xml:space="preserve"> PAGEREF _Toc60129798 \h </w:instrText>
        </w:r>
        <w:r w:rsidRPr="005F41B3">
          <w:rPr>
            <w:noProof/>
          </w:rPr>
        </w:r>
        <w:r w:rsidRPr="005F41B3">
          <w:rPr>
            <w:noProof/>
          </w:rPr>
          <w:fldChar w:fldCharType="separate"/>
        </w:r>
        <w:r w:rsidR="005F41B3" w:rsidRPr="005F41B3">
          <w:rPr>
            <w:noProof/>
          </w:rPr>
          <w:t>4</w:t>
        </w:r>
        <w:r w:rsidRPr="005F41B3">
          <w:rPr>
            <w:noProof/>
          </w:rPr>
          <w:fldChar w:fldCharType="end"/>
        </w:r>
      </w:hyperlink>
    </w:p>
    <w:p w:rsidR="005F41B3" w:rsidRPr="005F41B3" w:rsidRDefault="00B1723F">
      <w:pPr>
        <w:pStyle w:val="23"/>
        <w:rPr>
          <w:rFonts w:asciiTheme="minorHAnsi" w:eastAsiaTheme="minorEastAsia" w:hAnsiTheme="minorHAnsi" w:cstheme="minorBidi"/>
          <w:noProof/>
          <w:szCs w:val="22"/>
        </w:rPr>
      </w:pPr>
      <w:hyperlink w:anchor="_Toc60129799" w:history="1">
        <w:r w:rsidR="005F41B3" w:rsidRPr="005F41B3">
          <w:rPr>
            <w:rStyle w:val="affff4"/>
            <w:noProof/>
          </w:rPr>
          <w:t>5.4</w:t>
        </w:r>
        <w:r w:rsidR="005F41B3">
          <w:rPr>
            <w:rStyle w:val="affff4"/>
            <w:noProof/>
          </w:rPr>
          <w:t xml:space="preserve"> </w:t>
        </w:r>
        <w:r w:rsidR="005F41B3" w:rsidRPr="005F41B3">
          <w:rPr>
            <w:rStyle w:val="affff4"/>
            <w:rFonts w:hint="eastAsia"/>
            <w:noProof/>
          </w:rPr>
          <w:t xml:space="preserve"> 风险分级管控</w:t>
        </w:r>
        <w:r w:rsidR="005F41B3" w:rsidRPr="005F41B3">
          <w:rPr>
            <w:noProof/>
          </w:rPr>
          <w:tab/>
        </w:r>
        <w:r w:rsidRPr="005F41B3">
          <w:rPr>
            <w:noProof/>
          </w:rPr>
          <w:fldChar w:fldCharType="begin"/>
        </w:r>
        <w:r w:rsidR="005F41B3" w:rsidRPr="005F41B3">
          <w:rPr>
            <w:noProof/>
          </w:rPr>
          <w:instrText xml:space="preserve"> PAGEREF _Toc60129799 \h </w:instrText>
        </w:r>
        <w:r w:rsidRPr="005F41B3">
          <w:rPr>
            <w:noProof/>
          </w:rPr>
        </w:r>
        <w:r w:rsidRPr="005F41B3">
          <w:rPr>
            <w:noProof/>
          </w:rPr>
          <w:fldChar w:fldCharType="separate"/>
        </w:r>
        <w:r w:rsidR="005F41B3" w:rsidRPr="005F41B3">
          <w:rPr>
            <w:noProof/>
          </w:rPr>
          <w:t>6</w:t>
        </w:r>
        <w:r w:rsidRPr="005F41B3">
          <w:rPr>
            <w:noProof/>
          </w:rPr>
          <w:fldChar w:fldCharType="end"/>
        </w:r>
      </w:hyperlink>
    </w:p>
    <w:p w:rsidR="005F41B3" w:rsidRPr="005F41B3" w:rsidRDefault="00B1723F">
      <w:pPr>
        <w:pStyle w:val="10"/>
        <w:tabs>
          <w:tab w:val="right" w:leader="dot" w:pos="9344"/>
        </w:tabs>
        <w:rPr>
          <w:rFonts w:asciiTheme="minorHAnsi" w:eastAsiaTheme="minorEastAsia" w:hAnsiTheme="minorHAnsi" w:cstheme="minorBidi"/>
          <w:noProof/>
          <w:szCs w:val="22"/>
        </w:rPr>
      </w:pPr>
      <w:hyperlink w:anchor="_Toc60129800" w:history="1">
        <w:r w:rsidR="005F41B3" w:rsidRPr="005F41B3">
          <w:rPr>
            <w:rStyle w:val="affff4"/>
            <w:noProof/>
          </w:rPr>
          <w:t>6</w:t>
        </w:r>
        <w:r w:rsidR="005F41B3">
          <w:rPr>
            <w:rStyle w:val="affff4"/>
            <w:noProof/>
          </w:rPr>
          <w:t xml:space="preserve"> </w:t>
        </w:r>
        <w:r w:rsidR="005F41B3" w:rsidRPr="005F41B3">
          <w:rPr>
            <w:rStyle w:val="affff4"/>
            <w:rFonts w:hint="eastAsia"/>
            <w:noProof/>
          </w:rPr>
          <w:t xml:space="preserve"> 隐患排查治理</w:t>
        </w:r>
        <w:r w:rsidR="005F41B3" w:rsidRPr="005F41B3">
          <w:rPr>
            <w:noProof/>
          </w:rPr>
          <w:tab/>
        </w:r>
        <w:r w:rsidRPr="005F41B3">
          <w:rPr>
            <w:noProof/>
          </w:rPr>
          <w:fldChar w:fldCharType="begin"/>
        </w:r>
        <w:r w:rsidR="005F41B3" w:rsidRPr="005F41B3">
          <w:rPr>
            <w:noProof/>
          </w:rPr>
          <w:instrText xml:space="preserve"> PAGEREF _Toc60129800 \h </w:instrText>
        </w:r>
        <w:r w:rsidRPr="005F41B3">
          <w:rPr>
            <w:noProof/>
          </w:rPr>
        </w:r>
        <w:r w:rsidRPr="005F41B3">
          <w:rPr>
            <w:noProof/>
          </w:rPr>
          <w:fldChar w:fldCharType="separate"/>
        </w:r>
        <w:r w:rsidR="005F41B3" w:rsidRPr="005F41B3">
          <w:rPr>
            <w:noProof/>
          </w:rPr>
          <w:t>7</w:t>
        </w:r>
        <w:r w:rsidRPr="005F41B3">
          <w:rPr>
            <w:noProof/>
          </w:rPr>
          <w:fldChar w:fldCharType="end"/>
        </w:r>
      </w:hyperlink>
    </w:p>
    <w:p w:rsidR="005F41B3" w:rsidRPr="005F41B3" w:rsidRDefault="00B1723F">
      <w:pPr>
        <w:pStyle w:val="23"/>
        <w:rPr>
          <w:rFonts w:asciiTheme="minorHAnsi" w:eastAsiaTheme="minorEastAsia" w:hAnsiTheme="minorHAnsi" w:cstheme="minorBidi"/>
          <w:noProof/>
          <w:szCs w:val="22"/>
        </w:rPr>
      </w:pPr>
      <w:hyperlink w:anchor="_Toc60129801" w:history="1">
        <w:r w:rsidR="005F41B3" w:rsidRPr="005F41B3">
          <w:rPr>
            <w:rStyle w:val="affff4"/>
            <w:noProof/>
          </w:rPr>
          <w:t>6.1</w:t>
        </w:r>
        <w:r w:rsidR="005F41B3">
          <w:rPr>
            <w:rStyle w:val="affff4"/>
            <w:noProof/>
          </w:rPr>
          <w:t xml:space="preserve"> </w:t>
        </w:r>
        <w:r w:rsidR="005F41B3" w:rsidRPr="005F41B3">
          <w:rPr>
            <w:rStyle w:val="affff4"/>
            <w:rFonts w:hint="eastAsia"/>
            <w:noProof/>
          </w:rPr>
          <w:t xml:space="preserve"> 隐患分类、分级</w:t>
        </w:r>
        <w:r w:rsidR="005F41B3" w:rsidRPr="005F41B3">
          <w:rPr>
            <w:noProof/>
          </w:rPr>
          <w:tab/>
        </w:r>
        <w:r w:rsidRPr="005F41B3">
          <w:rPr>
            <w:noProof/>
          </w:rPr>
          <w:fldChar w:fldCharType="begin"/>
        </w:r>
        <w:r w:rsidR="005F41B3" w:rsidRPr="005F41B3">
          <w:rPr>
            <w:noProof/>
          </w:rPr>
          <w:instrText xml:space="preserve"> PAGEREF _Toc60129801 \h </w:instrText>
        </w:r>
        <w:r w:rsidRPr="005F41B3">
          <w:rPr>
            <w:noProof/>
          </w:rPr>
        </w:r>
        <w:r w:rsidRPr="005F41B3">
          <w:rPr>
            <w:noProof/>
          </w:rPr>
          <w:fldChar w:fldCharType="separate"/>
        </w:r>
        <w:r w:rsidR="005F41B3" w:rsidRPr="005F41B3">
          <w:rPr>
            <w:noProof/>
          </w:rPr>
          <w:t>7</w:t>
        </w:r>
        <w:r w:rsidRPr="005F41B3">
          <w:rPr>
            <w:noProof/>
          </w:rPr>
          <w:fldChar w:fldCharType="end"/>
        </w:r>
      </w:hyperlink>
    </w:p>
    <w:p w:rsidR="005F41B3" w:rsidRPr="005F41B3" w:rsidRDefault="00B1723F">
      <w:pPr>
        <w:pStyle w:val="23"/>
        <w:rPr>
          <w:rFonts w:asciiTheme="minorHAnsi" w:eastAsiaTheme="minorEastAsia" w:hAnsiTheme="minorHAnsi" w:cstheme="minorBidi"/>
          <w:noProof/>
          <w:szCs w:val="22"/>
        </w:rPr>
      </w:pPr>
      <w:hyperlink w:anchor="_Toc60129802" w:history="1">
        <w:r w:rsidR="005F41B3" w:rsidRPr="005F41B3">
          <w:rPr>
            <w:rStyle w:val="affff4"/>
            <w:noProof/>
          </w:rPr>
          <w:t>6.2</w:t>
        </w:r>
        <w:r w:rsidR="005F41B3">
          <w:rPr>
            <w:rStyle w:val="affff4"/>
            <w:noProof/>
          </w:rPr>
          <w:t xml:space="preserve"> </w:t>
        </w:r>
        <w:r w:rsidR="005F41B3" w:rsidRPr="005F41B3">
          <w:rPr>
            <w:rStyle w:val="affff4"/>
            <w:rFonts w:hint="eastAsia"/>
            <w:noProof/>
          </w:rPr>
          <w:t xml:space="preserve"> 编制排查项目清单</w:t>
        </w:r>
        <w:r w:rsidR="005F41B3" w:rsidRPr="005F41B3">
          <w:rPr>
            <w:noProof/>
          </w:rPr>
          <w:tab/>
        </w:r>
        <w:r w:rsidRPr="005F41B3">
          <w:rPr>
            <w:noProof/>
          </w:rPr>
          <w:fldChar w:fldCharType="begin"/>
        </w:r>
        <w:r w:rsidR="005F41B3" w:rsidRPr="005F41B3">
          <w:rPr>
            <w:noProof/>
          </w:rPr>
          <w:instrText xml:space="preserve"> PAGEREF _Toc60129802 \h </w:instrText>
        </w:r>
        <w:r w:rsidRPr="005F41B3">
          <w:rPr>
            <w:noProof/>
          </w:rPr>
        </w:r>
        <w:r w:rsidRPr="005F41B3">
          <w:rPr>
            <w:noProof/>
          </w:rPr>
          <w:fldChar w:fldCharType="separate"/>
        </w:r>
        <w:r w:rsidR="005F41B3" w:rsidRPr="005F41B3">
          <w:rPr>
            <w:noProof/>
          </w:rPr>
          <w:t>8</w:t>
        </w:r>
        <w:r w:rsidRPr="005F41B3">
          <w:rPr>
            <w:noProof/>
          </w:rPr>
          <w:fldChar w:fldCharType="end"/>
        </w:r>
      </w:hyperlink>
    </w:p>
    <w:p w:rsidR="005F41B3" w:rsidRPr="005F41B3" w:rsidRDefault="00B1723F">
      <w:pPr>
        <w:pStyle w:val="23"/>
        <w:rPr>
          <w:rFonts w:asciiTheme="minorHAnsi" w:eastAsiaTheme="minorEastAsia" w:hAnsiTheme="minorHAnsi" w:cstheme="minorBidi"/>
          <w:noProof/>
          <w:szCs w:val="22"/>
        </w:rPr>
      </w:pPr>
      <w:hyperlink w:anchor="_Toc60129803" w:history="1">
        <w:r w:rsidR="005F41B3" w:rsidRPr="005F41B3">
          <w:rPr>
            <w:rStyle w:val="affff4"/>
            <w:noProof/>
          </w:rPr>
          <w:t>6.3</w:t>
        </w:r>
        <w:r w:rsidR="005F41B3">
          <w:rPr>
            <w:rStyle w:val="affff4"/>
            <w:noProof/>
          </w:rPr>
          <w:t xml:space="preserve"> </w:t>
        </w:r>
        <w:r w:rsidR="005F41B3" w:rsidRPr="005F41B3">
          <w:rPr>
            <w:rStyle w:val="affff4"/>
            <w:rFonts w:hint="eastAsia"/>
            <w:noProof/>
          </w:rPr>
          <w:t xml:space="preserve"> 制定排查计划</w:t>
        </w:r>
        <w:r w:rsidR="005F41B3" w:rsidRPr="005F41B3">
          <w:rPr>
            <w:noProof/>
          </w:rPr>
          <w:tab/>
        </w:r>
        <w:r w:rsidRPr="005F41B3">
          <w:rPr>
            <w:noProof/>
          </w:rPr>
          <w:fldChar w:fldCharType="begin"/>
        </w:r>
        <w:r w:rsidR="005F41B3" w:rsidRPr="005F41B3">
          <w:rPr>
            <w:noProof/>
          </w:rPr>
          <w:instrText xml:space="preserve"> PAGEREF _Toc60129803 \h </w:instrText>
        </w:r>
        <w:r w:rsidRPr="005F41B3">
          <w:rPr>
            <w:noProof/>
          </w:rPr>
        </w:r>
        <w:r w:rsidRPr="005F41B3">
          <w:rPr>
            <w:noProof/>
          </w:rPr>
          <w:fldChar w:fldCharType="separate"/>
        </w:r>
        <w:r w:rsidR="005F41B3" w:rsidRPr="005F41B3">
          <w:rPr>
            <w:noProof/>
          </w:rPr>
          <w:t>8</w:t>
        </w:r>
        <w:r w:rsidRPr="005F41B3">
          <w:rPr>
            <w:noProof/>
          </w:rPr>
          <w:fldChar w:fldCharType="end"/>
        </w:r>
      </w:hyperlink>
    </w:p>
    <w:p w:rsidR="005F41B3" w:rsidRPr="005F41B3" w:rsidRDefault="00B1723F">
      <w:pPr>
        <w:pStyle w:val="23"/>
        <w:rPr>
          <w:rFonts w:asciiTheme="minorHAnsi" w:eastAsiaTheme="minorEastAsia" w:hAnsiTheme="minorHAnsi" w:cstheme="minorBidi"/>
          <w:noProof/>
          <w:szCs w:val="22"/>
        </w:rPr>
      </w:pPr>
      <w:hyperlink w:anchor="_Toc60129804" w:history="1">
        <w:r w:rsidR="005F41B3" w:rsidRPr="005F41B3">
          <w:rPr>
            <w:rStyle w:val="affff4"/>
            <w:noProof/>
          </w:rPr>
          <w:t>6.4</w:t>
        </w:r>
        <w:r w:rsidR="005F41B3">
          <w:rPr>
            <w:rStyle w:val="affff4"/>
            <w:noProof/>
          </w:rPr>
          <w:t xml:space="preserve"> </w:t>
        </w:r>
        <w:r w:rsidR="005F41B3" w:rsidRPr="005F41B3">
          <w:rPr>
            <w:rStyle w:val="affff4"/>
            <w:rFonts w:hint="eastAsia"/>
            <w:noProof/>
          </w:rPr>
          <w:t xml:space="preserve"> 确定排查内容</w:t>
        </w:r>
        <w:r w:rsidR="005F41B3" w:rsidRPr="005F41B3">
          <w:rPr>
            <w:noProof/>
          </w:rPr>
          <w:tab/>
        </w:r>
        <w:r w:rsidRPr="005F41B3">
          <w:rPr>
            <w:noProof/>
          </w:rPr>
          <w:fldChar w:fldCharType="begin"/>
        </w:r>
        <w:r w:rsidR="005F41B3" w:rsidRPr="005F41B3">
          <w:rPr>
            <w:noProof/>
          </w:rPr>
          <w:instrText xml:space="preserve"> PAGEREF _Toc60129804 \h </w:instrText>
        </w:r>
        <w:r w:rsidRPr="005F41B3">
          <w:rPr>
            <w:noProof/>
          </w:rPr>
        </w:r>
        <w:r w:rsidRPr="005F41B3">
          <w:rPr>
            <w:noProof/>
          </w:rPr>
          <w:fldChar w:fldCharType="separate"/>
        </w:r>
        <w:r w:rsidR="005F41B3" w:rsidRPr="005F41B3">
          <w:rPr>
            <w:noProof/>
          </w:rPr>
          <w:t>8</w:t>
        </w:r>
        <w:r w:rsidRPr="005F41B3">
          <w:rPr>
            <w:noProof/>
          </w:rPr>
          <w:fldChar w:fldCharType="end"/>
        </w:r>
      </w:hyperlink>
    </w:p>
    <w:p w:rsidR="005F41B3" w:rsidRPr="005F41B3" w:rsidRDefault="00B1723F">
      <w:pPr>
        <w:pStyle w:val="23"/>
        <w:rPr>
          <w:rFonts w:asciiTheme="minorHAnsi" w:eastAsiaTheme="minorEastAsia" w:hAnsiTheme="minorHAnsi" w:cstheme="minorBidi"/>
          <w:noProof/>
          <w:szCs w:val="22"/>
        </w:rPr>
      </w:pPr>
      <w:hyperlink w:anchor="_Toc60129805" w:history="1">
        <w:r w:rsidR="005F41B3" w:rsidRPr="005F41B3">
          <w:rPr>
            <w:rStyle w:val="affff4"/>
            <w:noProof/>
          </w:rPr>
          <w:t>6.5</w:t>
        </w:r>
        <w:r w:rsidR="005F41B3">
          <w:rPr>
            <w:rStyle w:val="affff4"/>
            <w:noProof/>
          </w:rPr>
          <w:t xml:space="preserve"> </w:t>
        </w:r>
        <w:r w:rsidR="005F41B3" w:rsidRPr="005F41B3">
          <w:rPr>
            <w:rStyle w:val="affff4"/>
            <w:rFonts w:hint="eastAsia"/>
            <w:noProof/>
          </w:rPr>
          <w:t xml:space="preserve"> 隐患排查类型、周期、组织级别</w:t>
        </w:r>
        <w:r w:rsidR="005F41B3" w:rsidRPr="005F41B3">
          <w:rPr>
            <w:noProof/>
          </w:rPr>
          <w:tab/>
        </w:r>
        <w:r w:rsidRPr="005F41B3">
          <w:rPr>
            <w:noProof/>
          </w:rPr>
          <w:fldChar w:fldCharType="begin"/>
        </w:r>
        <w:r w:rsidR="005F41B3" w:rsidRPr="005F41B3">
          <w:rPr>
            <w:noProof/>
          </w:rPr>
          <w:instrText xml:space="preserve"> PAGEREF _Toc60129805 \h </w:instrText>
        </w:r>
        <w:r w:rsidRPr="005F41B3">
          <w:rPr>
            <w:noProof/>
          </w:rPr>
        </w:r>
        <w:r w:rsidRPr="005F41B3">
          <w:rPr>
            <w:noProof/>
          </w:rPr>
          <w:fldChar w:fldCharType="separate"/>
        </w:r>
        <w:r w:rsidR="005F41B3" w:rsidRPr="005F41B3">
          <w:rPr>
            <w:noProof/>
          </w:rPr>
          <w:t>8</w:t>
        </w:r>
        <w:r w:rsidRPr="005F41B3">
          <w:rPr>
            <w:noProof/>
          </w:rPr>
          <w:fldChar w:fldCharType="end"/>
        </w:r>
      </w:hyperlink>
    </w:p>
    <w:p w:rsidR="005F41B3" w:rsidRPr="005F41B3" w:rsidRDefault="00B1723F">
      <w:pPr>
        <w:pStyle w:val="23"/>
        <w:rPr>
          <w:rFonts w:asciiTheme="minorHAnsi" w:eastAsiaTheme="minorEastAsia" w:hAnsiTheme="minorHAnsi" w:cstheme="minorBidi"/>
          <w:noProof/>
          <w:szCs w:val="22"/>
        </w:rPr>
      </w:pPr>
      <w:hyperlink w:anchor="_Toc60129806" w:history="1">
        <w:r w:rsidR="005F41B3" w:rsidRPr="005F41B3">
          <w:rPr>
            <w:rStyle w:val="affff4"/>
            <w:noProof/>
          </w:rPr>
          <w:t>6.6</w:t>
        </w:r>
        <w:r w:rsidR="005F41B3">
          <w:rPr>
            <w:rStyle w:val="affff4"/>
            <w:noProof/>
          </w:rPr>
          <w:t xml:space="preserve"> </w:t>
        </w:r>
        <w:r w:rsidR="005F41B3" w:rsidRPr="005F41B3">
          <w:rPr>
            <w:rStyle w:val="affff4"/>
            <w:rFonts w:hint="eastAsia"/>
            <w:noProof/>
          </w:rPr>
          <w:t xml:space="preserve"> 隐患治理</w:t>
        </w:r>
        <w:r w:rsidR="005F41B3" w:rsidRPr="005F41B3">
          <w:rPr>
            <w:noProof/>
          </w:rPr>
          <w:tab/>
        </w:r>
        <w:r w:rsidRPr="005F41B3">
          <w:rPr>
            <w:noProof/>
          </w:rPr>
          <w:fldChar w:fldCharType="begin"/>
        </w:r>
        <w:r w:rsidR="005F41B3" w:rsidRPr="005F41B3">
          <w:rPr>
            <w:noProof/>
          </w:rPr>
          <w:instrText xml:space="preserve"> PAGEREF _Toc60129806 \h </w:instrText>
        </w:r>
        <w:r w:rsidRPr="005F41B3">
          <w:rPr>
            <w:noProof/>
          </w:rPr>
        </w:r>
        <w:r w:rsidRPr="005F41B3">
          <w:rPr>
            <w:noProof/>
          </w:rPr>
          <w:fldChar w:fldCharType="separate"/>
        </w:r>
        <w:r w:rsidR="005F41B3" w:rsidRPr="005F41B3">
          <w:rPr>
            <w:noProof/>
          </w:rPr>
          <w:t>9</w:t>
        </w:r>
        <w:r w:rsidRPr="005F41B3">
          <w:rPr>
            <w:noProof/>
          </w:rPr>
          <w:fldChar w:fldCharType="end"/>
        </w:r>
      </w:hyperlink>
    </w:p>
    <w:p w:rsidR="005F41B3" w:rsidRPr="005F41B3" w:rsidRDefault="00B1723F">
      <w:pPr>
        <w:pStyle w:val="10"/>
        <w:tabs>
          <w:tab w:val="right" w:leader="dot" w:pos="9344"/>
        </w:tabs>
        <w:rPr>
          <w:rFonts w:asciiTheme="minorHAnsi" w:eastAsiaTheme="minorEastAsia" w:hAnsiTheme="minorHAnsi" w:cstheme="minorBidi"/>
          <w:noProof/>
          <w:szCs w:val="22"/>
        </w:rPr>
      </w:pPr>
      <w:hyperlink w:anchor="_Toc60129807" w:history="1">
        <w:r w:rsidR="005F41B3" w:rsidRPr="005F41B3">
          <w:rPr>
            <w:rStyle w:val="affff4"/>
            <w:noProof/>
          </w:rPr>
          <w:t>7</w:t>
        </w:r>
        <w:r w:rsidR="005F41B3">
          <w:rPr>
            <w:rStyle w:val="affff4"/>
            <w:noProof/>
          </w:rPr>
          <w:t xml:space="preserve"> </w:t>
        </w:r>
        <w:r w:rsidR="005F41B3" w:rsidRPr="005F41B3">
          <w:rPr>
            <w:rStyle w:val="affff4"/>
            <w:rFonts w:hint="eastAsia"/>
            <w:noProof/>
          </w:rPr>
          <w:t xml:space="preserve"> 文件管理</w:t>
        </w:r>
        <w:r w:rsidR="005F41B3" w:rsidRPr="005F41B3">
          <w:rPr>
            <w:noProof/>
          </w:rPr>
          <w:tab/>
        </w:r>
        <w:r w:rsidRPr="005F41B3">
          <w:rPr>
            <w:noProof/>
          </w:rPr>
          <w:fldChar w:fldCharType="begin"/>
        </w:r>
        <w:r w:rsidR="005F41B3" w:rsidRPr="005F41B3">
          <w:rPr>
            <w:noProof/>
          </w:rPr>
          <w:instrText xml:space="preserve"> PAGEREF _Toc60129807 \h </w:instrText>
        </w:r>
        <w:r w:rsidRPr="005F41B3">
          <w:rPr>
            <w:noProof/>
          </w:rPr>
        </w:r>
        <w:r w:rsidRPr="005F41B3">
          <w:rPr>
            <w:noProof/>
          </w:rPr>
          <w:fldChar w:fldCharType="separate"/>
        </w:r>
        <w:r w:rsidR="005F41B3" w:rsidRPr="005F41B3">
          <w:rPr>
            <w:noProof/>
          </w:rPr>
          <w:t>10</w:t>
        </w:r>
        <w:r w:rsidRPr="005F41B3">
          <w:rPr>
            <w:noProof/>
          </w:rPr>
          <w:fldChar w:fldCharType="end"/>
        </w:r>
      </w:hyperlink>
    </w:p>
    <w:p w:rsidR="005F41B3" w:rsidRPr="005F41B3" w:rsidRDefault="00B1723F">
      <w:pPr>
        <w:pStyle w:val="10"/>
        <w:tabs>
          <w:tab w:val="right" w:leader="dot" w:pos="9344"/>
        </w:tabs>
        <w:rPr>
          <w:rFonts w:asciiTheme="minorHAnsi" w:eastAsiaTheme="minorEastAsia" w:hAnsiTheme="minorHAnsi" w:cstheme="minorBidi"/>
          <w:noProof/>
          <w:szCs w:val="22"/>
        </w:rPr>
      </w:pPr>
      <w:hyperlink w:anchor="_Toc60129808" w:history="1">
        <w:r w:rsidR="005F41B3" w:rsidRPr="005F41B3">
          <w:rPr>
            <w:rStyle w:val="affff4"/>
            <w:noProof/>
          </w:rPr>
          <w:t>8</w:t>
        </w:r>
        <w:r w:rsidR="005F41B3">
          <w:rPr>
            <w:rStyle w:val="affff4"/>
            <w:noProof/>
          </w:rPr>
          <w:t xml:space="preserve"> </w:t>
        </w:r>
        <w:r w:rsidR="005F41B3" w:rsidRPr="005F41B3">
          <w:rPr>
            <w:rStyle w:val="affff4"/>
            <w:rFonts w:hint="eastAsia"/>
            <w:noProof/>
          </w:rPr>
          <w:t xml:space="preserve"> 持续改进</w:t>
        </w:r>
        <w:r w:rsidR="005F41B3" w:rsidRPr="005F41B3">
          <w:rPr>
            <w:noProof/>
          </w:rPr>
          <w:tab/>
        </w:r>
        <w:r w:rsidRPr="005F41B3">
          <w:rPr>
            <w:noProof/>
          </w:rPr>
          <w:fldChar w:fldCharType="begin"/>
        </w:r>
        <w:r w:rsidR="005F41B3" w:rsidRPr="005F41B3">
          <w:rPr>
            <w:noProof/>
          </w:rPr>
          <w:instrText xml:space="preserve"> PAGEREF _Toc60129808 \h </w:instrText>
        </w:r>
        <w:r w:rsidRPr="005F41B3">
          <w:rPr>
            <w:noProof/>
          </w:rPr>
        </w:r>
        <w:r w:rsidRPr="005F41B3">
          <w:rPr>
            <w:noProof/>
          </w:rPr>
          <w:fldChar w:fldCharType="separate"/>
        </w:r>
        <w:r w:rsidR="005F41B3" w:rsidRPr="005F41B3">
          <w:rPr>
            <w:noProof/>
          </w:rPr>
          <w:t>10</w:t>
        </w:r>
        <w:r w:rsidRPr="005F41B3">
          <w:rPr>
            <w:noProof/>
          </w:rPr>
          <w:fldChar w:fldCharType="end"/>
        </w:r>
      </w:hyperlink>
    </w:p>
    <w:p w:rsidR="005F41B3" w:rsidRPr="005F41B3" w:rsidRDefault="00B1723F">
      <w:pPr>
        <w:pStyle w:val="10"/>
        <w:tabs>
          <w:tab w:val="right" w:leader="dot" w:pos="9344"/>
        </w:tabs>
        <w:rPr>
          <w:rFonts w:asciiTheme="minorHAnsi" w:eastAsiaTheme="minorEastAsia" w:hAnsiTheme="minorHAnsi" w:cstheme="minorBidi"/>
          <w:noProof/>
          <w:szCs w:val="22"/>
        </w:rPr>
      </w:pPr>
      <w:hyperlink w:anchor="_Toc60129809" w:history="1">
        <w:r w:rsidR="005F41B3" w:rsidRPr="005F41B3">
          <w:rPr>
            <w:rStyle w:val="affff4"/>
            <w:noProof/>
          </w:rPr>
          <w:t>9</w:t>
        </w:r>
        <w:r w:rsidR="005F41B3">
          <w:rPr>
            <w:rStyle w:val="affff4"/>
            <w:noProof/>
          </w:rPr>
          <w:t xml:space="preserve"> </w:t>
        </w:r>
        <w:r w:rsidR="005F41B3" w:rsidRPr="005F41B3">
          <w:rPr>
            <w:rStyle w:val="affff4"/>
            <w:rFonts w:hint="eastAsia"/>
            <w:noProof/>
          </w:rPr>
          <w:t xml:space="preserve"> 信息化管理</w:t>
        </w:r>
        <w:r w:rsidR="005F41B3" w:rsidRPr="005F41B3">
          <w:rPr>
            <w:noProof/>
          </w:rPr>
          <w:tab/>
        </w:r>
        <w:r w:rsidRPr="005F41B3">
          <w:rPr>
            <w:noProof/>
          </w:rPr>
          <w:fldChar w:fldCharType="begin"/>
        </w:r>
        <w:r w:rsidR="005F41B3" w:rsidRPr="005F41B3">
          <w:rPr>
            <w:noProof/>
          </w:rPr>
          <w:instrText xml:space="preserve"> PAGEREF _Toc60129809 \h </w:instrText>
        </w:r>
        <w:r w:rsidRPr="005F41B3">
          <w:rPr>
            <w:noProof/>
          </w:rPr>
        </w:r>
        <w:r w:rsidRPr="005F41B3">
          <w:rPr>
            <w:noProof/>
          </w:rPr>
          <w:fldChar w:fldCharType="separate"/>
        </w:r>
        <w:r w:rsidR="005F41B3" w:rsidRPr="005F41B3">
          <w:rPr>
            <w:noProof/>
          </w:rPr>
          <w:t>10</w:t>
        </w:r>
        <w:r w:rsidRPr="005F41B3">
          <w:rPr>
            <w:noProof/>
          </w:rPr>
          <w:fldChar w:fldCharType="end"/>
        </w:r>
      </w:hyperlink>
    </w:p>
    <w:p w:rsidR="005F41B3" w:rsidRPr="005F41B3" w:rsidRDefault="00B1723F">
      <w:pPr>
        <w:pStyle w:val="10"/>
        <w:tabs>
          <w:tab w:val="right" w:leader="dot" w:pos="9344"/>
        </w:tabs>
        <w:rPr>
          <w:rFonts w:asciiTheme="minorHAnsi" w:eastAsiaTheme="minorEastAsia" w:hAnsiTheme="minorHAnsi" w:cstheme="minorBidi"/>
          <w:noProof/>
          <w:szCs w:val="22"/>
        </w:rPr>
      </w:pPr>
      <w:hyperlink w:anchor="_Toc60129810" w:history="1">
        <w:r w:rsidR="005F41B3" w:rsidRPr="005F41B3">
          <w:rPr>
            <w:rStyle w:val="affff4"/>
            <w:rFonts w:hint="eastAsia"/>
            <w:noProof/>
          </w:rPr>
          <w:t>附录</w:t>
        </w:r>
        <w:r w:rsidR="005F41B3">
          <w:rPr>
            <w:rStyle w:val="affff4"/>
            <w:rFonts w:hint="eastAsia"/>
            <w:noProof/>
          </w:rPr>
          <w:t>A</w:t>
        </w:r>
        <w:r w:rsidR="005F41B3" w:rsidRPr="005F41B3">
          <w:rPr>
            <w:rStyle w:val="affff4"/>
            <w:rFonts w:hint="eastAsia"/>
            <w:noProof/>
          </w:rPr>
          <w:t>（资料性）</w:t>
        </w:r>
        <w:r w:rsidR="005F41B3">
          <w:rPr>
            <w:rStyle w:val="affff4"/>
            <w:noProof/>
          </w:rPr>
          <w:t xml:space="preserve"> </w:t>
        </w:r>
        <w:r w:rsidR="005F41B3" w:rsidRPr="005F41B3">
          <w:rPr>
            <w:rStyle w:val="affff4"/>
            <w:noProof/>
          </w:rPr>
          <w:t xml:space="preserve"> </w:t>
        </w:r>
        <w:r w:rsidR="005F41B3" w:rsidRPr="005F41B3">
          <w:rPr>
            <w:rStyle w:val="affff4"/>
            <w:rFonts w:hint="eastAsia"/>
            <w:noProof/>
          </w:rPr>
          <w:t>风险点登记台账—压力管道</w:t>
        </w:r>
        <w:r w:rsidR="005F41B3" w:rsidRPr="005F41B3">
          <w:rPr>
            <w:noProof/>
          </w:rPr>
          <w:tab/>
        </w:r>
        <w:r w:rsidRPr="005F41B3">
          <w:rPr>
            <w:noProof/>
          </w:rPr>
          <w:fldChar w:fldCharType="begin"/>
        </w:r>
        <w:r w:rsidR="005F41B3" w:rsidRPr="005F41B3">
          <w:rPr>
            <w:noProof/>
          </w:rPr>
          <w:instrText xml:space="preserve"> PAGEREF _Toc60129810 \h </w:instrText>
        </w:r>
        <w:r w:rsidRPr="005F41B3">
          <w:rPr>
            <w:noProof/>
          </w:rPr>
        </w:r>
        <w:r w:rsidRPr="005F41B3">
          <w:rPr>
            <w:noProof/>
          </w:rPr>
          <w:fldChar w:fldCharType="separate"/>
        </w:r>
        <w:r w:rsidR="005F41B3" w:rsidRPr="005F41B3">
          <w:rPr>
            <w:noProof/>
          </w:rPr>
          <w:t>11</w:t>
        </w:r>
        <w:r w:rsidRPr="005F41B3">
          <w:rPr>
            <w:noProof/>
          </w:rPr>
          <w:fldChar w:fldCharType="end"/>
        </w:r>
      </w:hyperlink>
    </w:p>
    <w:p w:rsidR="005F41B3" w:rsidRPr="005F41B3" w:rsidRDefault="00B1723F">
      <w:pPr>
        <w:pStyle w:val="10"/>
        <w:tabs>
          <w:tab w:val="right" w:leader="dot" w:pos="9344"/>
        </w:tabs>
        <w:rPr>
          <w:rFonts w:asciiTheme="minorHAnsi" w:eastAsiaTheme="minorEastAsia" w:hAnsiTheme="minorHAnsi" w:cstheme="minorBidi"/>
          <w:noProof/>
          <w:szCs w:val="22"/>
        </w:rPr>
      </w:pPr>
      <w:hyperlink w:anchor="_Toc60129811" w:history="1">
        <w:r w:rsidR="005F41B3" w:rsidRPr="005F41B3">
          <w:rPr>
            <w:rStyle w:val="affff4"/>
            <w:rFonts w:hint="eastAsia"/>
            <w:noProof/>
          </w:rPr>
          <w:t>附录</w:t>
        </w:r>
        <w:r w:rsidR="005F41B3">
          <w:rPr>
            <w:rStyle w:val="affff4"/>
            <w:rFonts w:hint="eastAsia"/>
            <w:noProof/>
          </w:rPr>
          <w:t>B</w:t>
        </w:r>
        <w:r w:rsidR="005F41B3" w:rsidRPr="005F41B3">
          <w:rPr>
            <w:rStyle w:val="affff4"/>
            <w:rFonts w:hint="eastAsia"/>
            <w:noProof/>
          </w:rPr>
          <w:t>（资料性）</w:t>
        </w:r>
        <w:r w:rsidR="005F41B3">
          <w:rPr>
            <w:rStyle w:val="affff4"/>
            <w:noProof/>
          </w:rPr>
          <w:t xml:space="preserve"> </w:t>
        </w:r>
        <w:r w:rsidR="005F41B3" w:rsidRPr="005F41B3">
          <w:rPr>
            <w:rStyle w:val="affff4"/>
            <w:noProof/>
          </w:rPr>
          <w:t xml:space="preserve"> </w:t>
        </w:r>
        <w:r w:rsidR="005F41B3" w:rsidRPr="005F41B3">
          <w:rPr>
            <w:rStyle w:val="affff4"/>
            <w:rFonts w:hint="eastAsia"/>
            <w:noProof/>
          </w:rPr>
          <w:t>安全风险分析评价记录</w:t>
        </w:r>
        <w:r w:rsidR="005F41B3" w:rsidRPr="005F41B3">
          <w:rPr>
            <w:noProof/>
          </w:rPr>
          <w:tab/>
        </w:r>
        <w:r w:rsidRPr="005F41B3">
          <w:rPr>
            <w:noProof/>
          </w:rPr>
          <w:fldChar w:fldCharType="begin"/>
        </w:r>
        <w:r w:rsidR="005F41B3" w:rsidRPr="005F41B3">
          <w:rPr>
            <w:noProof/>
          </w:rPr>
          <w:instrText xml:space="preserve"> PAGEREF _Toc60129811 \h </w:instrText>
        </w:r>
        <w:r w:rsidRPr="005F41B3">
          <w:rPr>
            <w:noProof/>
          </w:rPr>
        </w:r>
        <w:r w:rsidRPr="005F41B3">
          <w:rPr>
            <w:noProof/>
          </w:rPr>
          <w:fldChar w:fldCharType="separate"/>
        </w:r>
        <w:r w:rsidR="005F41B3" w:rsidRPr="005F41B3">
          <w:rPr>
            <w:noProof/>
          </w:rPr>
          <w:t>12</w:t>
        </w:r>
        <w:r w:rsidRPr="005F41B3">
          <w:rPr>
            <w:noProof/>
          </w:rPr>
          <w:fldChar w:fldCharType="end"/>
        </w:r>
      </w:hyperlink>
    </w:p>
    <w:p w:rsidR="005F41B3" w:rsidRPr="005F41B3" w:rsidRDefault="00B1723F">
      <w:pPr>
        <w:pStyle w:val="10"/>
        <w:tabs>
          <w:tab w:val="right" w:leader="dot" w:pos="9344"/>
        </w:tabs>
        <w:rPr>
          <w:rFonts w:asciiTheme="minorHAnsi" w:eastAsiaTheme="minorEastAsia" w:hAnsiTheme="minorHAnsi" w:cstheme="minorBidi"/>
          <w:noProof/>
          <w:szCs w:val="22"/>
        </w:rPr>
      </w:pPr>
      <w:hyperlink w:anchor="_Toc60129812" w:history="1">
        <w:r w:rsidR="005F41B3" w:rsidRPr="005F41B3">
          <w:rPr>
            <w:rStyle w:val="affff4"/>
            <w:rFonts w:hint="eastAsia"/>
            <w:noProof/>
          </w:rPr>
          <w:t>附录</w:t>
        </w:r>
        <w:r w:rsidR="005F41B3">
          <w:rPr>
            <w:rStyle w:val="affff4"/>
            <w:rFonts w:hint="eastAsia"/>
            <w:noProof/>
          </w:rPr>
          <w:t>C</w:t>
        </w:r>
        <w:r w:rsidR="005F41B3" w:rsidRPr="005F41B3">
          <w:rPr>
            <w:rStyle w:val="affff4"/>
            <w:rFonts w:hint="eastAsia"/>
            <w:noProof/>
          </w:rPr>
          <w:t>（资料性）</w:t>
        </w:r>
        <w:r w:rsidR="005F41B3">
          <w:rPr>
            <w:rStyle w:val="affff4"/>
            <w:noProof/>
          </w:rPr>
          <w:t xml:space="preserve"> </w:t>
        </w:r>
        <w:r w:rsidR="005F41B3" w:rsidRPr="005F41B3">
          <w:rPr>
            <w:rStyle w:val="affff4"/>
            <w:noProof/>
          </w:rPr>
          <w:t xml:space="preserve"> </w:t>
        </w:r>
        <w:r w:rsidR="005F41B3" w:rsidRPr="005F41B3">
          <w:rPr>
            <w:rStyle w:val="affff4"/>
            <w:rFonts w:hint="eastAsia"/>
            <w:noProof/>
          </w:rPr>
          <w:t>风险分级管控清单</w:t>
        </w:r>
        <w:r w:rsidR="005F41B3" w:rsidRPr="005F41B3">
          <w:rPr>
            <w:noProof/>
          </w:rPr>
          <w:tab/>
        </w:r>
        <w:r w:rsidRPr="005F41B3">
          <w:rPr>
            <w:noProof/>
          </w:rPr>
          <w:fldChar w:fldCharType="begin"/>
        </w:r>
        <w:r w:rsidR="005F41B3" w:rsidRPr="005F41B3">
          <w:rPr>
            <w:noProof/>
          </w:rPr>
          <w:instrText xml:space="preserve"> PAGEREF _Toc60129812 \h </w:instrText>
        </w:r>
        <w:r w:rsidRPr="005F41B3">
          <w:rPr>
            <w:noProof/>
          </w:rPr>
        </w:r>
        <w:r w:rsidRPr="005F41B3">
          <w:rPr>
            <w:noProof/>
          </w:rPr>
          <w:fldChar w:fldCharType="separate"/>
        </w:r>
        <w:r w:rsidR="005F41B3" w:rsidRPr="005F41B3">
          <w:rPr>
            <w:noProof/>
          </w:rPr>
          <w:t>33</w:t>
        </w:r>
        <w:r w:rsidRPr="005F41B3">
          <w:rPr>
            <w:noProof/>
          </w:rPr>
          <w:fldChar w:fldCharType="end"/>
        </w:r>
      </w:hyperlink>
    </w:p>
    <w:p w:rsidR="005F41B3" w:rsidRPr="005F41B3" w:rsidRDefault="00B1723F">
      <w:pPr>
        <w:pStyle w:val="10"/>
        <w:tabs>
          <w:tab w:val="right" w:leader="dot" w:pos="9344"/>
        </w:tabs>
        <w:rPr>
          <w:rFonts w:asciiTheme="minorHAnsi" w:eastAsiaTheme="minorEastAsia" w:hAnsiTheme="minorHAnsi" w:cstheme="minorBidi"/>
          <w:noProof/>
          <w:szCs w:val="22"/>
        </w:rPr>
      </w:pPr>
      <w:hyperlink w:anchor="_Toc60129813" w:history="1">
        <w:r w:rsidR="005F41B3" w:rsidRPr="005F41B3">
          <w:rPr>
            <w:rStyle w:val="affff4"/>
            <w:rFonts w:hint="eastAsia"/>
            <w:noProof/>
          </w:rPr>
          <w:t>附录</w:t>
        </w:r>
        <w:r w:rsidR="005F41B3">
          <w:rPr>
            <w:rStyle w:val="affff4"/>
            <w:rFonts w:hint="eastAsia"/>
            <w:noProof/>
          </w:rPr>
          <w:t>D</w:t>
        </w:r>
        <w:r w:rsidR="005F41B3" w:rsidRPr="005F41B3">
          <w:rPr>
            <w:rStyle w:val="affff4"/>
            <w:rFonts w:hint="eastAsia"/>
            <w:noProof/>
          </w:rPr>
          <w:t>（资料性）</w:t>
        </w:r>
        <w:r w:rsidR="005F41B3">
          <w:rPr>
            <w:rStyle w:val="affff4"/>
            <w:noProof/>
          </w:rPr>
          <w:t xml:space="preserve"> </w:t>
        </w:r>
        <w:r w:rsidR="005F41B3" w:rsidRPr="005F41B3">
          <w:rPr>
            <w:rStyle w:val="affff4"/>
            <w:noProof/>
          </w:rPr>
          <w:t xml:space="preserve"> </w:t>
        </w:r>
        <w:r w:rsidR="005F41B3" w:rsidRPr="005F41B3">
          <w:rPr>
            <w:rStyle w:val="affff4"/>
            <w:rFonts w:hint="eastAsia"/>
            <w:noProof/>
          </w:rPr>
          <w:t>重大风险告知栏</w:t>
        </w:r>
        <w:r w:rsidR="005F41B3" w:rsidRPr="005F41B3">
          <w:rPr>
            <w:noProof/>
          </w:rPr>
          <w:tab/>
        </w:r>
        <w:r w:rsidRPr="005F41B3">
          <w:rPr>
            <w:noProof/>
          </w:rPr>
          <w:fldChar w:fldCharType="begin"/>
        </w:r>
        <w:r w:rsidR="005F41B3" w:rsidRPr="005F41B3">
          <w:rPr>
            <w:noProof/>
          </w:rPr>
          <w:instrText xml:space="preserve"> PAGEREF _Toc60129813 \h </w:instrText>
        </w:r>
        <w:r w:rsidRPr="005F41B3">
          <w:rPr>
            <w:noProof/>
          </w:rPr>
        </w:r>
        <w:r w:rsidRPr="005F41B3">
          <w:rPr>
            <w:noProof/>
          </w:rPr>
          <w:fldChar w:fldCharType="separate"/>
        </w:r>
        <w:r w:rsidR="005F41B3" w:rsidRPr="005F41B3">
          <w:rPr>
            <w:noProof/>
          </w:rPr>
          <w:t>36</w:t>
        </w:r>
        <w:r w:rsidRPr="005F41B3">
          <w:rPr>
            <w:noProof/>
          </w:rPr>
          <w:fldChar w:fldCharType="end"/>
        </w:r>
      </w:hyperlink>
    </w:p>
    <w:p w:rsidR="005F41B3" w:rsidRPr="005F41B3" w:rsidRDefault="00B1723F">
      <w:pPr>
        <w:pStyle w:val="10"/>
        <w:tabs>
          <w:tab w:val="right" w:leader="dot" w:pos="9344"/>
        </w:tabs>
        <w:rPr>
          <w:rFonts w:asciiTheme="minorHAnsi" w:eastAsiaTheme="minorEastAsia" w:hAnsiTheme="minorHAnsi" w:cstheme="minorBidi"/>
          <w:noProof/>
          <w:szCs w:val="22"/>
        </w:rPr>
      </w:pPr>
      <w:hyperlink w:anchor="_Toc60129814" w:history="1">
        <w:r w:rsidR="005F41B3" w:rsidRPr="005F41B3">
          <w:rPr>
            <w:rStyle w:val="affff4"/>
            <w:rFonts w:hint="eastAsia"/>
            <w:noProof/>
          </w:rPr>
          <w:t>附录</w:t>
        </w:r>
        <w:r w:rsidR="005F41B3">
          <w:rPr>
            <w:rStyle w:val="affff4"/>
            <w:rFonts w:hint="eastAsia"/>
            <w:noProof/>
          </w:rPr>
          <w:t>E</w:t>
        </w:r>
        <w:r w:rsidR="005F41B3" w:rsidRPr="005F41B3">
          <w:rPr>
            <w:rStyle w:val="affff4"/>
            <w:rFonts w:hint="eastAsia"/>
            <w:noProof/>
          </w:rPr>
          <w:t>（资料性）</w:t>
        </w:r>
        <w:r w:rsidR="005F41B3">
          <w:rPr>
            <w:rStyle w:val="affff4"/>
            <w:noProof/>
          </w:rPr>
          <w:t xml:space="preserve"> </w:t>
        </w:r>
        <w:r w:rsidR="005F41B3" w:rsidRPr="005F41B3">
          <w:rPr>
            <w:rStyle w:val="affff4"/>
            <w:noProof/>
          </w:rPr>
          <w:t xml:space="preserve"> </w:t>
        </w:r>
        <w:r w:rsidR="005F41B3" w:rsidRPr="005F41B3">
          <w:rPr>
            <w:rStyle w:val="affff4"/>
            <w:rFonts w:hint="eastAsia"/>
            <w:noProof/>
          </w:rPr>
          <w:t>隐患排查清单</w:t>
        </w:r>
        <w:r w:rsidR="005F41B3" w:rsidRPr="005F41B3">
          <w:rPr>
            <w:noProof/>
          </w:rPr>
          <w:tab/>
        </w:r>
        <w:r w:rsidRPr="005F41B3">
          <w:rPr>
            <w:noProof/>
          </w:rPr>
          <w:fldChar w:fldCharType="begin"/>
        </w:r>
        <w:r w:rsidR="005F41B3" w:rsidRPr="005F41B3">
          <w:rPr>
            <w:noProof/>
          </w:rPr>
          <w:instrText xml:space="preserve"> PAGEREF _Toc60129814 \h </w:instrText>
        </w:r>
        <w:r w:rsidRPr="005F41B3">
          <w:rPr>
            <w:noProof/>
          </w:rPr>
        </w:r>
        <w:r w:rsidRPr="005F41B3">
          <w:rPr>
            <w:noProof/>
          </w:rPr>
          <w:fldChar w:fldCharType="separate"/>
        </w:r>
        <w:r w:rsidR="005F41B3" w:rsidRPr="005F41B3">
          <w:rPr>
            <w:noProof/>
          </w:rPr>
          <w:t>39</w:t>
        </w:r>
        <w:r w:rsidRPr="005F41B3">
          <w:rPr>
            <w:noProof/>
          </w:rPr>
          <w:fldChar w:fldCharType="end"/>
        </w:r>
      </w:hyperlink>
    </w:p>
    <w:p w:rsidR="005F41B3" w:rsidRPr="005F41B3" w:rsidRDefault="00B1723F">
      <w:pPr>
        <w:pStyle w:val="10"/>
        <w:tabs>
          <w:tab w:val="right" w:leader="dot" w:pos="9344"/>
        </w:tabs>
        <w:rPr>
          <w:rFonts w:asciiTheme="minorHAnsi" w:eastAsiaTheme="minorEastAsia" w:hAnsiTheme="minorHAnsi" w:cstheme="minorBidi"/>
          <w:noProof/>
          <w:szCs w:val="22"/>
        </w:rPr>
      </w:pPr>
      <w:hyperlink w:anchor="_Toc60129815" w:history="1">
        <w:r w:rsidR="005F41B3" w:rsidRPr="005F41B3">
          <w:rPr>
            <w:rStyle w:val="affff4"/>
            <w:rFonts w:hint="eastAsia"/>
            <w:noProof/>
          </w:rPr>
          <w:t>附录F（资料性）</w:t>
        </w:r>
        <w:r w:rsidR="005F41B3">
          <w:rPr>
            <w:rStyle w:val="affff4"/>
            <w:noProof/>
          </w:rPr>
          <w:t xml:space="preserve"> </w:t>
        </w:r>
        <w:r w:rsidR="005F41B3" w:rsidRPr="005F41B3">
          <w:rPr>
            <w:rStyle w:val="affff4"/>
            <w:noProof/>
          </w:rPr>
          <w:t xml:space="preserve"> </w:t>
        </w:r>
        <w:r w:rsidR="005F41B3" w:rsidRPr="005F41B3">
          <w:rPr>
            <w:rStyle w:val="affff4"/>
            <w:rFonts w:hint="eastAsia"/>
            <w:noProof/>
          </w:rPr>
          <w:t>隐患排查治理台账</w:t>
        </w:r>
        <w:r w:rsidR="005F41B3" w:rsidRPr="005F41B3">
          <w:rPr>
            <w:noProof/>
          </w:rPr>
          <w:tab/>
        </w:r>
        <w:r w:rsidRPr="005F41B3">
          <w:rPr>
            <w:noProof/>
          </w:rPr>
          <w:fldChar w:fldCharType="begin"/>
        </w:r>
        <w:r w:rsidR="005F41B3" w:rsidRPr="005F41B3">
          <w:rPr>
            <w:noProof/>
          </w:rPr>
          <w:instrText xml:space="preserve"> PAGEREF _Toc60129815 \h </w:instrText>
        </w:r>
        <w:r w:rsidRPr="005F41B3">
          <w:rPr>
            <w:noProof/>
          </w:rPr>
        </w:r>
        <w:r w:rsidRPr="005F41B3">
          <w:rPr>
            <w:noProof/>
          </w:rPr>
          <w:fldChar w:fldCharType="separate"/>
        </w:r>
        <w:r w:rsidR="005F41B3" w:rsidRPr="005F41B3">
          <w:rPr>
            <w:noProof/>
          </w:rPr>
          <w:t>41</w:t>
        </w:r>
        <w:r w:rsidRPr="005F41B3">
          <w:rPr>
            <w:noProof/>
          </w:rPr>
          <w:fldChar w:fldCharType="end"/>
        </w:r>
      </w:hyperlink>
    </w:p>
    <w:p w:rsidR="005F41B3" w:rsidRPr="005F41B3" w:rsidRDefault="00B1723F" w:rsidP="005F41B3">
      <w:pPr>
        <w:pStyle w:val="affffff1"/>
        <w:spacing w:after="468"/>
        <w:sectPr w:rsidR="005F41B3" w:rsidRPr="005F41B3" w:rsidSect="005F41B3">
          <w:headerReference w:type="even" r:id="rId15"/>
          <w:headerReference w:type="default" r:id="rId16"/>
          <w:footerReference w:type="default" r:id="rId17"/>
          <w:pgSz w:w="11906" w:h="16838"/>
          <w:pgMar w:top="1871" w:right="1134" w:bottom="1134" w:left="1134" w:header="1418" w:footer="1134" w:gutter="284"/>
          <w:pgNumType w:fmt="upperRoman" w:start="1"/>
          <w:cols w:space="720"/>
          <w:formProt w:val="0"/>
          <w:docGrid w:type="lines" w:linePitch="312"/>
        </w:sectPr>
      </w:pPr>
      <w:r w:rsidRPr="005F41B3">
        <w:fldChar w:fldCharType="end"/>
      </w:r>
    </w:p>
    <w:p w:rsidR="00C60E3B" w:rsidRDefault="006E3EA6">
      <w:pPr>
        <w:pStyle w:val="a6"/>
        <w:spacing w:after="468"/>
      </w:pPr>
      <w:bookmarkStart w:id="27" w:name="_Toc60129785"/>
      <w:bookmarkStart w:id="28" w:name="BookMark2"/>
      <w:bookmarkEnd w:id="19"/>
      <w:r>
        <w:rPr>
          <w:spacing w:val="320"/>
        </w:rPr>
        <w:lastRenderedPageBreak/>
        <w:t>前</w:t>
      </w:r>
      <w:r>
        <w:t>言</w:t>
      </w:r>
      <w:bookmarkEnd w:id="20"/>
      <w:bookmarkEnd w:id="21"/>
      <w:bookmarkEnd w:id="22"/>
      <w:bookmarkEnd w:id="23"/>
      <w:bookmarkEnd w:id="24"/>
      <w:bookmarkEnd w:id="25"/>
      <w:bookmarkEnd w:id="26"/>
      <w:bookmarkEnd w:id="27"/>
    </w:p>
    <w:p w:rsidR="00C60E3B" w:rsidRDefault="006E3EA6">
      <w:pPr>
        <w:pStyle w:val="affffd"/>
        <w:ind w:firstLine="420"/>
      </w:pPr>
      <w:r>
        <w:rPr>
          <w:rFonts w:hint="eastAsia"/>
        </w:rPr>
        <w:t>本文件按照GB/T 1.1—2020《标准化工作导则  第1部分：标准化文件的结构和起草规则》的规定起草。</w:t>
      </w:r>
    </w:p>
    <w:p w:rsidR="00C60E3B" w:rsidRDefault="006E3EA6">
      <w:pPr>
        <w:pStyle w:val="affffd"/>
        <w:ind w:firstLine="420"/>
      </w:pPr>
      <w:r>
        <w:rPr>
          <w:rFonts w:hint="eastAsia"/>
        </w:rPr>
        <w:t>请注意本文件的某些内容可能涉及专利。本文件的发布机构不承担识别专利的责任。</w:t>
      </w:r>
    </w:p>
    <w:p w:rsidR="00C60E3B" w:rsidRDefault="006E3EA6">
      <w:pPr>
        <w:pStyle w:val="affffd"/>
        <w:ind w:firstLine="420"/>
      </w:pPr>
      <w:r>
        <w:rPr>
          <w:rFonts w:hint="eastAsia"/>
        </w:rPr>
        <w:t>本文件由山东省市场监督管理局提出并组织实施。</w:t>
      </w:r>
    </w:p>
    <w:p w:rsidR="00C60E3B" w:rsidRDefault="006E3EA6">
      <w:pPr>
        <w:pStyle w:val="affffd"/>
        <w:ind w:firstLine="420"/>
      </w:pPr>
      <w:r>
        <w:rPr>
          <w:rFonts w:hint="eastAsia"/>
        </w:rPr>
        <w:t>本文件由山东特种设备标准化技术委员会归口。</w:t>
      </w:r>
    </w:p>
    <w:p w:rsidR="00C60E3B" w:rsidRDefault="006E3EA6">
      <w:pPr>
        <w:pStyle w:val="affffd"/>
        <w:ind w:firstLine="420"/>
      </w:pPr>
      <w:r>
        <w:rPr>
          <w:rFonts w:hint="eastAsia"/>
        </w:rPr>
        <w:t>本文件起草单位：青岛实华原油码头有限公司、济南港华燃气有限公司、济南热力集团有限公司、青岛丽东化工有限公司、青岛市特种设备检验检测研究院、青岛西海岸新区市场监督管理局、山东省特种设备协会、山东兴源热电设计有限公司、中国石油天然气股份有限公司天然气销售东部分公司。</w:t>
      </w:r>
    </w:p>
    <w:p w:rsidR="00C60E3B" w:rsidRDefault="006E3EA6">
      <w:pPr>
        <w:pStyle w:val="affffd"/>
        <w:ind w:firstLine="420"/>
      </w:pPr>
      <w:r>
        <w:rPr>
          <w:rFonts w:hint="eastAsia"/>
        </w:rPr>
        <w:t>本文件主要起草人：罗剑、薛宝龙、刘晋、阎德华、杨献鹏、孙华斌、王冯帅、孙运景、王瑾、马海清、李长东、段华雷、李孝和、杨龙、陶云旭、芦勇、张锋、李杰、张骏、邢晓伟、张昭辉、魏海亮、韩孜君、张恩泽。</w:t>
      </w:r>
    </w:p>
    <w:p w:rsidR="00C60E3B" w:rsidRDefault="00C60E3B">
      <w:pPr>
        <w:pStyle w:val="affffd"/>
        <w:ind w:firstLine="420"/>
      </w:pPr>
    </w:p>
    <w:p w:rsidR="00C60E3B" w:rsidRDefault="00C60E3B">
      <w:pPr>
        <w:pStyle w:val="affffd"/>
        <w:ind w:firstLine="420"/>
        <w:sectPr w:rsidR="00C60E3B">
          <w:pgSz w:w="11906" w:h="16838"/>
          <w:pgMar w:top="1871" w:right="1134" w:bottom="1134" w:left="1134" w:header="1418" w:footer="1134" w:gutter="284"/>
          <w:pgNumType w:fmt="upperRoman"/>
          <w:cols w:space="720"/>
          <w:formProt w:val="0"/>
          <w:docGrid w:type="lines" w:linePitch="312"/>
        </w:sectPr>
      </w:pPr>
    </w:p>
    <w:p w:rsidR="00C60E3B" w:rsidRDefault="006E3EA6">
      <w:pPr>
        <w:pStyle w:val="a6"/>
        <w:spacing w:after="468"/>
      </w:pPr>
      <w:bookmarkStart w:id="29" w:name="_Toc59203302"/>
      <w:bookmarkStart w:id="30" w:name="_Toc59430551"/>
      <w:bookmarkStart w:id="31" w:name="_Toc59722427"/>
      <w:bookmarkStart w:id="32" w:name="_Toc59723312"/>
      <w:bookmarkStart w:id="33" w:name="_Toc59779302"/>
      <w:bookmarkStart w:id="34" w:name="_Toc59974850"/>
      <w:bookmarkStart w:id="35" w:name="_Toc59974933"/>
      <w:bookmarkStart w:id="36" w:name="_Toc60129786"/>
      <w:bookmarkStart w:id="37" w:name="BookMark3"/>
      <w:bookmarkEnd w:id="28"/>
      <w:r>
        <w:rPr>
          <w:spacing w:val="320"/>
        </w:rPr>
        <w:lastRenderedPageBreak/>
        <w:t>引</w:t>
      </w:r>
      <w:r>
        <w:t>言</w:t>
      </w:r>
      <w:bookmarkEnd w:id="29"/>
      <w:bookmarkEnd w:id="30"/>
      <w:bookmarkEnd w:id="31"/>
      <w:bookmarkEnd w:id="32"/>
      <w:bookmarkEnd w:id="33"/>
      <w:bookmarkEnd w:id="34"/>
      <w:bookmarkEnd w:id="35"/>
      <w:bookmarkEnd w:id="36"/>
    </w:p>
    <w:p w:rsidR="00C60E3B" w:rsidRDefault="006E3EA6">
      <w:pPr>
        <w:pStyle w:val="affffd"/>
        <w:ind w:firstLine="420"/>
      </w:pPr>
      <w:r>
        <w:rPr>
          <w:rFonts w:hint="eastAsia"/>
        </w:rPr>
        <w:t>本文件依据压力管道相关法律、法规、部门规章、安全技术规范规定及山东省地方标准《安全生产风险分级管控体系通则》《生产安全事故隐患排查治理体系通则》《特种设备安全风险分级管控体系细则》《特种设备事故隐患排查治理体系细则》的要求，充分借鉴和吸收特种设备事故预防原理和特种设备隐患排查治理的先进管理经验，融合特种设备本质安全管理等相关要求，结合山东省压力管道使用管理现状编制而成。</w:t>
      </w:r>
    </w:p>
    <w:p w:rsidR="00C60E3B" w:rsidRDefault="006E3EA6">
      <w:pPr>
        <w:pStyle w:val="affffd"/>
        <w:ind w:firstLine="420"/>
      </w:pPr>
      <w:r>
        <w:rPr>
          <w:rFonts w:hint="eastAsia"/>
        </w:rPr>
        <w:t>本文件制定的目的是构建特种设备（压力管道）安全风险分级管控和隐患排查治理双重预防机制，进一步规范和指导山东省压力管道使用单位开展安全风险辨识、评估、管控和隐患排查治理工作，有效管控风险，杜绝或减少各种隐患，最大限度地减少压力管道安全事故。</w:t>
      </w:r>
    </w:p>
    <w:p w:rsidR="00C60E3B" w:rsidRDefault="00C60E3B">
      <w:pPr>
        <w:pStyle w:val="affffd"/>
        <w:ind w:firstLine="420"/>
      </w:pPr>
    </w:p>
    <w:p w:rsidR="00C60E3B" w:rsidRDefault="00C60E3B">
      <w:pPr>
        <w:pStyle w:val="affffd"/>
        <w:ind w:firstLine="420"/>
        <w:sectPr w:rsidR="00C60E3B">
          <w:pgSz w:w="11906" w:h="16838"/>
          <w:pgMar w:top="1871" w:right="1134" w:bottom="1134" w:left="1134" w:header="1418" w:footer="1134" w:gutter="284"/>
          <w:pgNumType w:fmt="upperRoman"/>
          <w:cols w:space="720"/>
          <w:formProt w:val="0"/>
          <w:docGrid w:type="lines" w:linePitch="312"/>
        </w:sectPr>
      </w:pPr>
    </w:p>
    <w:p w:rsidR="00C60E3B" w:rsidRDefault="00C60E3B">
      <w:pPr>
        <w:spacing w:line="20" w:lineRule="exact"/>
        <w:jc w:val="center"/>
        <w:rPr>
          <w:rFonts w:ascii="黑体" w:eastAsia="黑体" w:hAnsi="黑体"/>
          <w:sz w:val="32"/>
          <w:szCs w:val="32"/>
        </w:rPr>
      </w:pPr>
      <w:bookmarkStart w:id="38" w:name="BookMark4"/>
      <w:bookmarkEnd w:id="37"/>
    </w:p>
    <w:p w:rsidR="00C60E3B" w:rsidRDefault="00C60E3B">
      <w:pPr>
        <w:spacing w:line="20" w:lineRule="exact"/>
        <w:jc w:val="center"/>
        <w:rPr>
          <w:rFonts w:ascii="黑体" w:eastAsia="黑体" w:hAnsi="黑体"/>
          <w:sz w:val="32"/>
          <w:szCs w:val="32"/>
        </w:rPr>
      </w:pPr>
    </w:p>
    <w:p w:rsidR="00C60E3B" w:rsidRDefault="006E3EA6" w:rsidP="00A53984">
      <w:pPr>
        <w:pStyle w:val="affffffffc"/>
        <w:spacing w:beforeLines="100" w:afterLines="220"/>
      </w:pPr>
      <w:r>
        <w:rPr>
          <w:rFonts w:hint="eastAsia"/>
        </w:rPr>
        <w:t>压力管道使用安全风险分级管控和事故隐患排查治理体系建设实施指南</w:t>
      </w:r>
    </w:p>
    <w:p w:rsidR="00C60E3B" w:rsidRDefault="006E3EA6">
      <w:pPr>
        <w:pStyle w:val="affc"/>
        <w:spacing w:before="312" w:after="312"/>
      </w:pPr>
      <w:bookmarkStart w:id="39" w:name="_Toc24884218"/>
      <w:bookmarkStart w:id="40" w:name="_Toc59197944"/>
      <w:bookmarkStart w:id="41" w:name="_Toc59779303"/>
      <w:bookmarkStart w:id="42" w:name="_Toc17233325"/>
      <w:bookmarkStart w:id="43" w:name="_Toc26648465"/>
      <w:bookmarkStart w:id="44" w:name="_Toc26718930"/>
      <w:bookmarkStart w:id="45" w:name="_Toc26986530"/>
      <w:bookmarkStart w:id="46" w:name="_Toc26986771"/>
      <w:bookmarkStart w:id="47" w:name="_Toc17233333"/>
      <w:bookmarkStart w:id="48" w:name="_Toc59203303"/>
      <w:bookmarkStart w:id="49" w:name="_Toc59430552"/>
      <w:bookmarkStart w:id="50" w:name="_Toc59722428"/>
      <w:bookmarkStart w:id="51" w:name="_Toc59723313"/>
      <w:bookmarkStart w:id="52" w:name="_Toc24884211"/>
      <w:bookmarkStart w:id="53" w:name="_Toc59974851"/>
      <w:bookmarkStart w:id="54" w:name="_Toc59974934"/>
      <w:bookmarkStart w:id="55" w:name="_Toc60129787"/>
      <w:r>
        <w:rPr>
          <w:rFonts w:hint="eastAsia"/>
        </w:rPr>
        <w:t>范围</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C60E3B" w:rsidRDefault="006E3EA6">
      <w:pPr>
        <w:pStyle w:val="affffd"/>
        <w:ind w:firstLine="420"/>
      </w:pPr>
      <w:bookmarkStart w:id="56" w:name="_Toc17233326"/>
      <w:bookmarkStart w:id="57" w:name="_Toc17233334"/>
      <w:bookmarkStart w:id="58" w:name="_Toc24884212"/>
      <w:bookmarkStart w:id="59" w:name="_Toc24884219"/>
      <w:bookmarkStart w:id="60" w:name="_Toc26648466"/>
      <w:r>
        <w:rPr>
          <w:rFonts w:hint="eastAsia"/>
        </w:rPr>
        <w:t>本文件规定了山东省内压力管道使用安全风险分级管控和事故隐患排查治理体系建设的术语和定义、基本要求、风险分级管控、隐患排查治理、文件管理、持续改进等内容。</w:t>
      </w:r>
    </w:p>
    <w:p w:rsidR="00C60E3B" w:rsidRDefault="006E3EA6">
      <w:pPr>
        <w:pStyle w:val="affffd"/>
        <w:ind w:firstLine="420"/>
      </w:pPr>
      <w:r>
        <w:rPr>
          <w:rFonts w:hint="eastAsia"/>
        </w:rPr>
        <w:t>本文件适用于山东省内压力管道使用单位开展风险分级管控和事故隐患排查治理体系建设工作。本文件所列出的危险源不代表压力管道全部危险源。</w:t>
      </w:r>
    </w:p>
    <w:p w:rsidR="00C60E3B" w:rsidRDefault="006E3EA6">
      <w:pPr>
        <w:pStyle w:val="affc"/>
        <w:spacing w:before="312" w:after="312"/>
      </w:pPr>
      <w:bookmarkStart w:id="61" w:name="_Toc26718931"/>
      <w:bookmarkStart w:id="62" w:name="_Toc26986531"/>
      <w:bookmarkStart w:id="63" w:name="_Toc26986772"/>
      <w:bookmarkStart w:id="64" w:name="_Toc59197945"/>
      <w:bookmarkStart w:id="65" w:name="_Toc59203304"/>
      <w:bookmarkStart w:id="66" w:name="_Toc59430553"/>
      <w:bookmarkStart w:id="67" w:name="_Toc59722429"/>
      <w:bookmarkStart w:id="68" w:name="_Toc59723314"/>
      <w:bookmarkStart w:id="69" w:name="_Toc59779304"/>
      <w:bookmarkStart w:id="70" w:name="_Toc59974852"/>
      <w:bookmarkStart w:id="71" w:name="_Toc59974935"/>
      <w:bookmarkStart w:id="72" w:name="_Toc60129788"/>
      <w:r>
        <w:rPr>
          <w:rFonts w:hint="eastAsia"/>
        </w:rPr>
        <w:t>规范性引用文件</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C60E3B" w:rsidRDefault="006E3EA6">
      <w:pPr>
        <w:pStyle w:val="affffd"/>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60E3B" w:rsidRDefault="006E3EA6">
      <w:pPr>
        <w:pStyle w:val="affffd"/>
        <w:ind w:firstLine="420"/>
      </w:pPr>
      <w:r>
        <w:rPr>
          <w:rFonts w:hint="eastAsia"/>
        </w:rPr>
        <w:t>GB 18218　危险化学品重大危险源辨识</w:t>
      </w:r>
    </w:p>
    <w:p w:rsidR="00C60E3B" w:rsidRDefault="006E3EA6">
      <w:pPr>
        <w:pStyle w:val="affffd"/>
        <w:ind w:firstLine="420"/>
      </w:pPr>
      <w:r>
        <w:rPr>
          <w:rFonts w:hint="eastAsia"/>
        </w:rPr>
        <w:t>GB 32167　油气输送管道完整性管理规范</w:t>
      </w:r>
    </w:p>
    <w:p w:rsidR="00C60E3B" w:rsidRDefault="006E3EA6">
      <w:pPr>
        <w:pStyle w:val="affffd"/>
        <w:ind w:firstLine="420"/>
      </w:pPr>
      <w:r>
        <w:rPr>
          <w:rFonts w:hint="eastAsia"/>
        </w:rPr>
        <w:t>GB/T 19285　埋地钢质管道腐蚀防护工程检验</w:t>
      </w:r>
    </w:p>
    <w:p w:rsidR="00C60E3B" w:rsidRDefault="006E3EA6">
      <w:pPr>
        <w:pStyle w:val="affffd"/>
        <w:ind w:firstLine="420"/>
      </w:pPr>
      <w:r>
        <w:rPr>
          <w:rFonts w:hint="eastAsia"/>
        </w:rPr>
        <w:t>GB 50251　输气管道工程设计规范</w:t>
      </w:r>
    </w:p>
    <w:p w:rsidR="00C60E3B" w:rsidRDefault="006E3EA6">
      <w:pPr>
        <w:pStyle w:val="affffd"/>
        <w:ind w:firstLine="420"/>
      </w:pPr>
      <w:r>
        <w:rPr>
          <w:rFonts w:hint="eastAsia"/>
        </w:rPr>
        <w:t>GB/T 51359　石油化工厂际管道工程技术标准</w:t>
      </w:r>
    </w:p>
    <w:p w:rsidR="00C60E3B" w:rsidRDefault="006E3EA6">
      <w:pPr>
        <w:pStyle w:val="affffd"/>
        <w:ind w:firstLine="420"/>
      </w:pPr>
      <w:r>
        <w:rPr>
          <w:rFonts w:hint="eastAsia"/>
        </w:rPr>
        <w:t>TSG 03　特种设备事故报告和调查处理导则</w:t>
      </w:r>
    </w:p>
    <w:p w:rsidR="00C60E3B" w:rsidRDefault="006E3EA6">
      <w:pPr>
        <w:pStyle w:val="affffd"/>
        <w:ind w:firstLine="420"/>
      </w:pPr>
      <w:r>
        <w:rPr>
          <w:rFonts w:hint="eastAsia"/>
        </w:rPr>
        <w:t>TSG 08　特种设备使用管理规则</w:t>
      </w:r>
    </w:p>
    <w:p w:rsidR="00C60E3B" w:rsidRDefault="006E3EA6">
      <w:pPr>
        <w:pStyle w:val="affffd"/>
        <w:ind w:firstLine="420"/>
      </w:pPr>
      <w:r>
        <w:rPr>
          <w:rFonts w:hint="eastAsia"/>
        </w:rPr>
        <w:t>TSG D0001　压力管道安全技术监察规程-工业管道</w:t>
      </w:r>
    </w:p>
    <w:p w:rsidR="00C60E3B" w:rsidRDefault="006E3EA6">
      <w:pPr>
        <w:pStyle w:val="affffd"/>
        <w:ind w:firstLine="420"/>
      </w:pPr>
      <w:r>
        <w:rPr>
          <w:rFonts w:hint="eastAsia"/>
        </w:rPr>
        <w:t>TSG D7005　压力管道定期检验规则-工业管道</w:t>
      </w:r>
    </w:p>
    <w:p w:rsidR="00C60E3B" w:rsidRDefault="006E3EA6">
      <w:pPr>
        <w:pStyle w:val="affffd"/>
        <w:ind w:firstLine="420"/>
      </w:pPr>
      <w:r>
        <w:rPr>
          <w:rFonts w:hint="eastAsia"/>
        </w:rPr>
        <w:t>DB37/T 2882　安全生产风险分级管控体系通则</w:t>
      </w:r>
    </w:p>
    <w:p w:rsidR="00C60E3B" w:rsidRDefault="006E3EA6">
      <w:pPr>
        <w:pStyle w:val="affffd"/>
        <w:ind w:firstLine="420"/>
      </w:pPr>
      <w:r>
        <w:rPr>
          <w:rFonts w:hint="eastAsia"/>
        </w:rPr>
        <w:t>DB37/T 2883　生产安全事故隐患排查治理体系通则</w:t>
      </w:r>
    </w:p>
    <w:p w:rsidR="00C60E3B" w:rsidRDefault="006E3EA6">
      <w:pPr>
        <w:pStyle w:val="affffd"/>
        <w:ind w:firstLine="420"/>
      </w:pPr>
      <w:r>
        <w:rPr>
          <w:rFonts w:hint="eastAsia"/>
        </w:rPr>
        <w:t>DB37/T 3078　特种设备安全风险分级管控体系细则</w:t>
      </w:r>
    </w:p>
    <w:p w:rsidR="00C60E3B" w:rsidRDefault="006E3EA6">
      <w:pPr>
        <w:pStyle w:val="affffd"/>
        <w:ind w:firstLine="420"/>
      </w:pPr>
      <w:r>
        <w:rPr>
          <w:rFonts w:hint="eastAsia"/>
        </w:rPr>
        <w:t>DB37/T 3079　特种设备事故隐患排查治理体系细则</w:t>
      </w:r>
    </w:p>
    <w:p w:rsidR="00C60E3B" w:rsidRDefault="006E3EA6">
      <w:pPr>
        <w:pStyle w:val="affc"/>
        <w:spacing w:before="312" w:after="312"/>
      </w:pPr>
      <w:bookmarkStart w:id="73" w:name="_Toc59197946"/>
      <w:bookmarkStart w:id="74" w:name="_Toc59203305"/>
      <w:bookmarkStart w:id="75" w:name="_Toc59430554"/>
      <w:bookmarkStart w:id="76" w:name="_Toc59722430"/>
      <w:bookmarkStart w:id="77" w:name="_Toc59723315"/>
      <w:bookmarkStart w:id="78" w:name="_Toc59779305"/>
      <w:bookmarkStart w:id="79" w:name="_Toc59974853"/>
      <w:bookmarkStart w:id="80" w:name="_Toc59974936"/>
      <w:bookmarkStart w:id="81" w:name="_Toc60129789"/>
      <w:r>
        <w:rPr>
          <w:rFonts w:hint="eastAsia"/>
          <w:szCs w:val="21"/>
        </w:rPr>
        <w:t>术语和定义</w:t>
      </w:r>
      <w:bookmarkEnd w:id="73"/>
      <w:bookmarkEnd w:id="74"/>
      <w:bookmarkEnd w:id="75"/>
      <w:bookmarkEnd w:id="76"/>
      <w:bookmarkEnd w:id="77"/>
      <w:bookmarkEnd w:id="78"/>
      <w:bookmarkEnd w:id="79"/>
      <w:bookmarkEnd w:id="80"/>
      <w:bookmarkEnd w:id="81"/>
    </w:p>
    <w:p w:rsidR="00C60E3B" w:rsidRDefault="006E3EA6">
      <w:pPr>
        <w:pStyle w:val="affffd"/>
        <w:ind w:firstLine="420"/>
      </w:pPr>
      <w:bookmarkStart w:id="82" w:name="_Toc26986532"/>
      <w:bookmarkEnd w:id="82"/>
      <w:r>
        <w:rPr>
          <w:rFonts w:hint="eastAsia"/>
        </w:rPr>
        <w:t>TSG 08、TSG D0001、GB 18218、GB 32167、DB37/T 2882、DB37/T 2883、DB37/T 3078、DB37/T 3079</w:t>
      </w:r>
      <w:r>
        <w:t>界定的以及下列术语和定义适用于本文件。</w:t>
      </w:r>
    </w:p>
    <w:p w:rsidR="00C60E3B" w:rsidRDefault="006E3EA6">
      <w:pPr>
        <w:pStyle w:val="affffffffff6"/>
        <w:ind w:left="420" w:hangingChars="200" w:hanging="420"/>
        <w:rPr>
          <w:rFonts w:ascii="黑体" w:eastAsia="黑体" w:hAnsi="黑体"/>
        </w:rPr>
      </w:pPr>
      <w:r>
        <w:rPr>
          <w:rFonts w:ascii="黑体" w:eastAsia="黑体" w:hAnsi="黑体"/>
        </w:rPr>
        <w:br/>
      </w:r>
      <w:r>
        <w:rPr>
          <w:rFonts w:ascii="黑体" w:eastAsia="黑体" w:hAnsi="黑体" w:hint="eastAsia"/>
        </w:rPr>
        <w:t>压力管道　pressure piping</w:t>
      </w:r>
    </w:p>
    <w:p w:rsidR="00C60E3B" w:rsidRDefault="006E3EA6">
      <w:pPr>
        <w:pStyle w:val="affffd"/>
        <w:ind w:firstLine="420"/>
      </w:pPr>
      <w:r>
        <w:rPr>
          <w:rFonts w:hint="eastAsia"/>
        </w:rPr>
        <w:t>利用一定的压力，用于输送气体或者液体的管状设备，其范围规定为最高工作压力大于或者等于0.1</w:t>
      </w:r>
      <w:r>
        <w:t> </w:t>
      </w:r>
      <w:r>
        <w:rPr>
          <w:rFonts w:hint="eastAsia"/>
        </w:rPr>
        <w:t>MPa（表压），介质为气体、液化气体、蒸汽或者可燃、易爆、有毒、有腐蚀性、最高工作温度高于或者等于标准沸点的液体，且公称直径大于或者等于50</w:t>
      </w:r>
      <w:r>
        <w:t> </w:t>
      </w:r>
      <w:r>
        <w:rPr>
          <w:rFonts w:hint="eastAsia"/>
        </w:rPr>
        <w:t>mm的管道。</w:t>
      </w:r>
    </w:p>
    <w:p w:rsidR="00C60E3B" w:rsidRDefault="006E3EA6">
      <w:pPr>
        <w:pStyle w:val="afff2"/>
      </w:pPr>
      <w:r>
        <w:rPr>
          <w:rFonts w:hint="eastAsia"/>
        </w:rPr>
        <w:t>公称直径小于150</w:t>
      </w:r>
      <w:r>
        <w:t> </w:t>
      </w:r>
      <w:r>
        <w:rPr>
          <w:rFonts w:hint="eastAsia"/>
        </w:rPr>
        <w:t>mm，且其最高工作压力小于1.6</w:t>
      </w:r>
      <w:r>
        <w:t> </w:t>
      </w:r>
      <w:r>
        <w:rPr>
          <w:rFonts w:hint="eastAsia"/>
        </w:rPr>
        <w:t>MPa（表压）的输送无毒、不可燃、无腐蚀性气体（不包括液化气体、蒸汽和氧气）的管道和设备本体所属管道除外。</w:t>
      </w:r>
    </w:p>
    <w:p w:rsidR="00C60E3B" w:rsidRDefault="006E3EA6">
      <w:pPr>
        <w:pStyle w:val="affffffffff6"/>
        <w:ind w:left="420" w:hangingChars="200" w:hanging="420"/>
        <w:rPr>
          <w:rFonts w:ascii="黑体" w:eastAsia="黑体" w:hAnsi="黑体"/>
        </w:rPr>
      </w:pPr>
      <w:r>
        <w:rPr>
          <w:rFonts w:ascii="黑体" w:eastAsia="黑体" w:hAnsi="黑体"/>
        </w:rPr>
        <w:lastRenderedPageBreak/>
        <w:br/>
      </w:r>
      <w:r>
        <w:rPr>
          <w:rFonts w:ascii="黑体" w:eastAsia="黑体" w:hAnsi="黑体" w:hint="eastAsia"/>
        </w:rPr>
        <w:t>改造　rehabilitation（alteration）</w:t>
      </w:r>
    </w:p>
    <w:p w:rsidR="00C60E3B" w:rsidRDefault="006E3EA6">
      <w:pPr>
        <w:pStyle w:val="affffd"/>
        <w:ind w:firstLine="420"/>
      </w:pPr>
      <w:r>
        <w:rPr>
          <w:rFonts w:hint="eastAsia"/>
        </w:rPr>
        <w:t>改变管道受压部分结构（如改变受压元件的规格、材质，改变管道的结构布置，改变支吊架位置等），致使管道性能参数或者管道特性发生变更的活动。</w:t>
      </w:r>
    </w:p>
    <w:p w:rsidR="00C60E3B" w:rsidRDefault="006E3EA6">
      <w:pPr>
        <w:pStyle w:val="affffffffff6"/>
        <w:ind w:left="420" w:hangingChars="200" w:hanging="420"/>
        <w:rPr>
          <w:rFonts w:ascii="黑体" w:eastAsia="黑体" w:hAnsi="黑体"/>
        </w:rPr>
      </w:pPr>
      <w:r>
        <w:rPr>
          <w:rFonts w:ascii="黑体" w:eastAsia="黑体" w:hAnsi="黑体"/>
        </w:rPr>
        <w:br/>
      </w:r>
      <w:r>
        <w:rPr>
          <w:rFonts w:ascii="黑体" w:eastAsia="黑体" w:hAnsi="黑体" w:hint="eastAsia"/>
        </w:rPr>
        <w:t>重大修理　major repairs</w:t>
      </w:r>
    </w:p>
    <w:p w:rsidR="00C60E3B" w:rsidRDefault="006E3EA6">
      <w:pPr>
        <w:pStyle w:val="affffd"/>
        <w:ind w:firstLine="420"/>
      </w:pPr>
      <w:r>
        <w:rPr>
          <w:rFonts w:hint="eastAsia"/>
        </w:rPr>
        <w:t>管道不可机械拆卸部分受压元件的维修，以及采用焊接方法更换管段及阀门、管子矫形、受压元件挖补与焊补、带压密封堵漏等。</w:t>
      </w:r>
    </w:p>
    <w:p w:rsidR="00C60E3B" w:rsidRDefault="006E3EA6">
      <w:pPr>
        <w:pStyle w:val="affffffffff6"/>
        <w:ind w:left="420" w:hangingChars="200" w:hanging="420"/>
        <w:rPr>
          <w:rFonts w:ascii="黑体" w:eastAsia="黑体" w:hAnsi="黑体"/>
        </w:rPr>
      </w:pPr>
      <w:r>
        <w:rPr>
          <w:rFonts w:ascii="黑体" w:eastAsia="黑体" w:hAnsi="黑体"/>
        </w:rPr>
        <w:br/>
      </w:r>
      <w:r>
        <w:rPr>
          <w:rFonts w:ascii="黑体" w:eastAsia="黑体" w:hAnsi="黑体" w:hint="eastAsia"/>
        </w:rPr>
        <w:t>暗沟（渠）　ditch(canal)</w:t>
      </w:r>
    </w:p>
    <w:p w:rsidR="00C60E3B" w:rsidRDefault="006E3EA6">
      <w:pPr>
        <w:pStyle w:val="affffd"/>
        <w:ind w:firstLine="420"/>
      </w:pPr>
      <w:r>
        <w:rPr>
          <w:rFonts w:hint="eastAsia"/>
        </w:rPr>
        <w:t>无法直接观察的雨水、污水、电缆、热力管道等的通道，其特征是侵入可燃介质后形成爆炸空间。</w:t>
      </w:r>
    </w:p>
    <w:p w:rsidR="00C60E3B" w:rsidRDefault="006E3EA6">
      <w:pPr>
        <w:pStyle w:val="affffffffff6"/>
        <w:ind w:left="420" w:hangingChars="200" w:hanging="420"/>
        <w:rPr>
          <w:rFonts w:ascii="黑体" w:eastAsia="黑体" w:hAnsi="黑体"/>
        </w:rPr>
      </w:pPr>
      <w:r>
        <w:rPr>
          <w:rFonts w:ascii="黑体" w:eastAsia="黑体" w:hAnsi="黑体"/>
        </w:rPr>
        <w:br/>
      </w:r>
      <w:r>
        <w:rPr>
          <w:rFonts w:ascii="黑体" w:eastAsia="黑体" w:hAnsi="黑体" w:hint="eastAsia"/>
        </w:rPr>
        <w:t>人员密集区　densely populated area</w:t>
      </w:r>
    </w:p>
    <w:p w:rsidR="00C60E3B" w:rsidRDefault="006E3EA6">
      <w:pPr>
        <w:pStyle w:val="affffd"/>
        <w:ind w:firstLine="420"/>
      </w:pPr>
      <w:r>
        <w:rPr>
          <w:rFonts w:hint="eastAsia"/>
        </w:rPr>
        <w:t>聚集人数超过50人的公共活动场所、建（构）筑物或GB 50251中规定的二级及以上地区。</w:t>
      </w:r>
    </w:p>
    <w:p w:rsidR="00C60E3B" w:rsidRDefault="006E3EA6">
      <w:pPr>
        <w:pStyle w:val="affffffffff6"/>
        <w:ind w:left="420" w:hangingChars="200" w:hanging="420"/>
        <w:rPr>
          <w:rFonts w:ascii="黑体" w:eastAsia="黑体" w:hAnsi="黑体"/>
        </w:rPr>
      </w:pPr>
      <w:r>
        <w:rPr>
          <w:rFonts w:ascii="黑体" w:eastAsia="黑体" w:hAnsi="黑体"/>
        </w:rPr>
        <w:br/>
      </w:r>
      <w:r>
        <w:rPr>
          <w:rFonts w:ascii="黑体" w:eastAsia="黑体" w:hAnsi="黑体" w:hint="eastAsia"/>
        </w:rPr>
        <w:t>高后果区　high consequence areas(HCAs)</w:t>
      </w:r>
    </w:p>
    <w:p w:rsidR="00C60E3B" w:rsidRDefault="006E3EA6">
      <w:pPr>
        <w:pStyle w:val="affffd"/>
        <w:ind w:firstLine="420"/>
      </w:pPr>
      <w:r>
        <w:rPr>
          <w:rFonts w:hint="eastAsia"/>
        </w:rPr>
        <w:t>管道泄漏后可能对公众和环境造成较大不良影响的区域，高后果等级根据GB 32167的规定分为三级。</w:t>
      </w:r>
    </w:p>
    <w:p w:rsidR="00C60E3B" w:rsidRDefault="006E3EA6">
      <w:pPr>
        <w:pStyle w:val="affc"/>
        <w:spacing w:before="312" w:after="312"/>
      </w:pPr>
      <w:bookmarkStart w:id="83" w:name="_Toc59430555"/>
      <w:bookmarkStart w:id="84" w:name="_Toc59722431"/>
      <w:bookmarkStart w:id="85" w:name="_Toc59723316"/>
      <w:bookmarkStart w:id="86" w:name="_Toc59779306"/>
      <w:bookmarkStart w:id="87" w:name="_Toc59974854"/>
      <w:bookmarkStart w:id="88" w:name="_Toc59974937"/>
      <w:bookmarkStart w:id="89" w:name="_Toc60129790"/>
      <w:r>
        <w:rPr>
          <w:rFonts w:hint="eastAsia"/>
        </w:rPr>
        <w:t>基本规定</w:t>
      </w:r>
      <w:bookmarkEnd w:id="83"/>
      <w:bookmarkEnd w:id="84"/>
      <w:bookmarkEnd w:id="85"/>
      <w:bookmarkEnd w:id="86"/>
      <w:bookmarkEnd w:id="87"/>
      <w:bookmarkEnd w:id="88"/>
      <w:bookmarkEnd w:id="89"/>
    </w:p>
    <w:p w:rsidR="00C60E3B" w:rsidRDefault="006E3EA6">
      <w:pPr>
        <w:pStyle w:val="affd"/>
        <w:spacing w:before="156" w:after="156"/>
      </w:pPr>
      <w:bookmarkStart w:id="90" w:name="_Toc59203307"/>
      <w:bookmarkStart w:id="91" w:name="_Toc59779307"/>
      <w:bookmarkStart w:id="92" w:name="_Toc59430556"/>
      <w:bookmarkStart w:id="93" w:name="_Toc59722432"/>
      <w:bookmarkStart w:id="94" w:name="_Toc59723317"/>
      <w:bookmarkStart w:id="95" w:name="_Toc59974855"/>
      <w:bookmarkStart w:id="96" w:name="_Toc59974938"/>
      <w:bookmarkStart w:id="97" w:name="_Toc60129791"/>
      <w:r>
        <w:rPr>
          <w:rFonts w:hint="eastAsia"/>
        </w:rPr>
        <w:t>风险分级管控和隐患排查治理</w:t>
      </w:r>
      <w:bookmarkEnd w:id="90"/>
      <w:bookmarkEnd w:id="91"/>
      <w:bookmarkEnd w:id="92"/>
      <w:bookmarkEnd w:id="93"/>
      <w:bookmarkEnd w:id="94"/>
      <w:bookmarkEnd w:id="95"/>
      <w:bookmarkEnd w:id="96"/>
      <w:bookmarkEnd w:id="97"/>
    </w:p>
    <w:p w:rsidR="00C60E3B" w:rsidRDefault="006E3EA6">
      <w:pPr>
        <w:pStyle w:val="affffffff5"/>
      </w:pPr>
      <w:r>
        <w:rPr>
          <w:rFonts w:hint="eastAsia"/>
        </w:rPr>
        <w:t>使用单位依据DB37/T 3078和本实施指南中安全风险分级管控标准及风险评价方法，进行压力管道的风险辨识、评价、确定风险等级，明确分级管控的责任部门、责任人，落实管控措施，形成风险分级管控清单。</w:t>
      </w:r>
    </w:p>
    <w:p w:rsidR="00C60E3B" w:rsidRDefault="006E3EA6">
      <w:pPr>
        <w:pStyle w:val="affffffff5"/>
      </w:pPr>
      <w:r>
        <w:rPr>
          <w:rFonts w:hint="eastAsia"/>
        </w:rPr>
        <w:t>使用单位根据风险管控清单，按照压力管道相关法律、法规、安全技术规范以及DB37/T 3079的要求，形成隐患排查的内容标准，确定隐患排查的类型和周期，进行隐患排查。对隐患问题安排专人组织整改或限期整改。</w:t>
      </w:r>
    </w:p>
    <w:p w:rsidR="00C60E3B" w:rsidRDefault="006E3EA6">
      <w:pPr>
        <w:pStyle w:val="affd"/>
        <w:spacing w:before="156" w:after="156"/>
      </w:pPr>
      <w:bookmarkStart w:id="98" w:name="_Toc59203308"/>
      <w:bookmarkStart w:id="99" w:name="_Toc59779308"/>
      <w:bookmarkStart w:id="100" w:name="_Toc59430557"/>
      <w:bookmarkStart w:id="101" w:name="_Toc59722433"/>
      <w:bookmarkStart w:id="102" w:name="_Toc59723318"/>
      <w:bookmarkStart w:id="103" w:name="_Toc59974856"/>
      <w:bookmarkStart w:id="104" w:name="_Toc59974939"/>
      <w:bookmarkStart w:id="105" w:name="_Toc60129792"/>
      <w:r>
        <w:rPr>
          <w:rFonts w:hint="eastAsia"/>
        </w:rPr>
        <w:t>主体责任</w:t>
      </w:r>
      <w:bookmarkEnd w:id="98"/>
      <w:bookmarkEnd w:id="99"/>
      <w:bookmarkEnd w:id="100"/>
      <w:bookmarkEnd w:id="101"/>
      <w:bookmarkEnd w:id="102"/>
      <w:bookmarkEnd w:id="103"/>
      <w:bookmarkEnd w:id="104"/>
      <w:bookmarkEnd w:id="105"/>
    </w:p>
    <w:p w:rsidR="00C60E3B" w:rsidRDefault="006E3EA6">
      <w:pPr>
        <w:pStyle w:val="affffffff5"/>
      </w:pPr>
      <w:r>
        <w:rPr>
          <w:rFonts w:hint="eastAsia"/>
        </w:rPr>
        <w:t>使用单位是特种设备安全的责任主体。</w:t>
      </w:r>
    </w:p>
    <w:p w:rsidR="00C60E3B" w:rsidRDefault="006E3EA6">
      <w:pPr>
        <w:pStyle w:val="affffffff5"/>
      </w:pPr>
      <w:r>
        <w:rPr>
          <w:rFonts w:hint="eastAsia"/>
        </w:rPr>
        <w:t>使用单位应当依据TSG 08与DB37/T 3078的要求设置特种设备安全管理机构，明确单位主要负责人、特种设备安全管理负责人、特种设备安全管理员、特种设备操作人员及各职能部门工作负责人的岗位职责，按照“谁主管、谁负责”的原则，共同制订形成双重预防体系建设工作方案，组织实施压力管道使用安全风险分级管控和隐患排查治理工作。</w:t>
      </w:r>
    </w:p>
    <w:p w:rsidR="00C60E3B" w:rsidRDefault="006E3EA6">
      <w:pPr>
        <w:pStyle w:val="affd"/>
        <w:spacing w:before="156" w:after="156"/>
      </w:pPr>
      <w:bookmarkStart w:id="106" w:name="_Toc59203309"/>
      <w:bookmarkStart w:id="107" w:name="_Toc59430558"/>
      <w:bookmarkStart w:id="108" w:name="_Toc59722434"/>
      <w:bookmarkStart w:id="109" w:name="_Toc59779309"/>
      <w:bookmarkStart w:id="110" w:name="_Toc59723319"/>
      <w:bookmarkStart w:id="111" w:name="_Toc59974857"/>
      <w:bookmarkStart w:id="112" w:name="_Toc59974940"/>
      <w:bookmarkStart w:id="113" w:name="_Toc60129793"/>
      <w:r>
        <w:rPr>
          <w:rFonts w:hint="eastAsia"/>
        </w:rPr>
        <w:t>建立制度</w:t>
      </w:r>
      <w:bookmarkEnd w:id="106"/>
      <w:bookmarkEnd w:id="107"/>
      <w:bookmarkEnd w:id="108"/>
      <w:bookmarkEnd w:id="109"/>
      <w:bookmarkEnd w:id="110"/>
      <w:bookmarkEnd w:id="111"/>
      <w:bookmarkEnd w:id="112"/>
      <w:bookmarkEnd w:id="113"/>
    </w:p>
    <w:p w:rsidR="00C60E3B" w:rsidRDefault="006E3EA6">
      <w:pPr>
        <w:pStyle w:val="affe"/>
        <w:spacing w:before="156" w:after="156"/>
      </w:pPr>
      <w:r>
        <w:rPr>
          <w:rFonts w:hint="eastAsia"/>
        </w:rPr>
        <w:t>风险管控制度</w:t>
      </w:r>
    </w:p>
    <w:p w:rsidR="00C60E3B" w:rsidRDefault="006E3EA6">
      <w:pPr>
        <w:pStyle w:val="affffd"/>
        <w:ind w:firstLine="420"/>
      </w:pPr>
      <w:r>
        <w:rPr>
          <w:rFonts w:hint="eastAsia"/>
        </w:rPr>
        <w:t xml:space="preserve">使用单位应规定压力管道安全风险分级管控体系建设工作流程，明确各岗位风险管控职责；明确风险点确定、风险管控措施、安全风险告知等内容，保证本单位风险管控体系建设的规范化。 </w:t>
      </w:r>
    </w:p>
    <w:p w:rsidR="00C60E3B" w:rsidRDefault="006E3EA6">
      <w:pPr>
        <w:pStyle w:val="affe"/>
        <w:spacing w:before="156" w:after="156"/>
      </w:pPr>
      <w:r>
        <w:rPr>
          <w:rFonts w:hint="eastAsia"/>
        </w:rPr>
        <w:t>隐患排查制度</w:t>
      </w:r>
    </w:p>
    <w:p w:rsidR="00C60E3B" w:rsidRDefault="006E3EA6">
      <w:pPr>
        <w:pStyle w:val="affffd"/>
        <w:ind w:firstLine="420"/>
      </w:pPr>
      <w:r>
        <w:rPr>
          <w:rFonts w:hint="eastAsia"/>
        </w:rPr>
        <w:lastRenderedPageBreak/>
        <w:t>使用单位应规定压力管道事故隐患排查治理体系建设工作流程，明确各岗位隐患排查治理职责；规定压力管道事故隐患排查治理体系建设、运行和管理的措施，明确排查主体、周期、内容及实施流程，确定隐患整改、验收工作流程等。</w:t>
      </w:r>
    </w:p>
    <w:p w:rsidR="00C60E3B" w:rsidRDefault="006E3EA6">
      <w:pPr>
        <w:pStyle w:val="affe"/>
        <w:spacing w:before="156" w:after="156"/>
      </w:pPr>
      <w:r>
        <w:rPr>
          <w:rFonts w:hint="eastAsia"/>
        </w:rPr>
        <w:t>奖惩考核制度</w:t>
      </w:r>
    </w:p>
    <w:p w:rsidR="00C60E3B" w:rsidRDefault="006E3EA6">
      <w:pPr>
        <w:pStyle w:val="affffd"/>
        <w:ind w:firstLine="420"/>
      </w:pPr>
      <w:r>
        <w:rPr>
          <w:rFonts w:hint="eastAsia"/>
        </w:rPr>
        <w:t>使用单位奖惩考核机制应包含压力管道双重预防体系运行情况的相关内容，应将双重预防体系运行情况，特别是隐患治理措施的落实情况，与本单位相关岗位人员的薪酬挂钩，进行考核奖惩，确保治理措施的落实。</w:t>
      </w:r>
    </w:p>
    <w:p w:rsidR="00C60E3B" w:rsidRDefault="006E3EA6">
      <w:pPr>
        <w:pStyle w:val="affd"/>
        <w:spacing w:before="156" w:after="156"/>
      </w:pPr>
      <w:bookmarkStart w:id="114" w:name="_Toc59723320"/>
      <w:bookmarkStart w:id="115" w:name="_Toc59779310"/>
      <w:bookmarkStart w:id="116" w:name="_Toc59203310"/>
      <w:bookmarkStart w:id="117" w:name="_Toc59430559"/>
      <w:bookmarkStart w:id="118" w:name="_Toc59722435"/>
      <w:bookmarkStart w:id="119" w:name="_Toc59974858"/>
      <w:bookmarkStart w:id="120" w:name="_Toc59974941"/>
      <w:bookmarkStart w:id="121" w:name="_Toc60129794"/>
      <w:r>
        <w:rPr>
          <w:rFonts w:hint="eastAsia"/>
        </w:rPr>
        <w:t>全员培训</w:t>
      </w:r>
      <w:bookmarkEnd w:id="114"/>
      <w:bookmarkEnd w:id="115"/>
      <w:bookmarkEnd w:id="116"/>
      <w:bookmarkEnd w:id="117"/>
      <w:bookmarkEnd w:id="118"/>
      <w:bookmarkEnd w:id="119"/>
      <w:bookmarkEnd w:id="120"/>
      <w:bookmarkEnd w:id="121"/>
    </w:p>
    <w:p w:rsidR="00C60E3B" w:rsidRDefault="006E3EA6">
      <w:pPr>
        <w:pStyle w:val="affe"/>
        <w:spacing w:before="156" w:after="156"/>
      </w:pPr>
      <w:r>
        <w:rPr>
          <w:rFonts w:hint="eastAsia"/>
        </w:rPr>
        <w:t>培训内容</w:t>
      </w:r>
    </w:p>
    <w:p w:rsidR="00C60E3B" w:rsidRDefault="006E3EA6">
      <w:pPr>
        <w:pStyle w:val="affffd"/>
        <w:ind w:firstLine="420"/>
      </w:pPr>
      <w:r>
        <w:rPr>
          <w:rFonts w:hint="eastAsia"/>
        </w:rPr>
        <w:t>应当每年度至少组织一次特种设备从业人员培训，培训主要内容包括：</w:t>
      </w:r>
    </w:p>
    <w:p w:rsidR="00C60E3B" w:rsidRDefault="006E3EA6">
      <w:pPr>
        <w:pStyle w:val="af2"/>
      </w:pPr>
      <w:r>
        <w:rPr>
          <w:rFonts w:hint="eastAsia"/>
        </w:rPr>
        <w:t>压力管道双重预防体系相关法律、法规、标准、制度、岗位职责、操作规程；</w:t>
      </w:r>
    </w:p>
    <w:p w:rsidR="00C60E3B" w:rsidRDefault="006E3EA6">
      <w:pPr>
        <w:pStyle w:val="af2"/>
      </w:pPr>
      <w:r>
        <w:rPr>
          <w:rFonts w:hint="eastAsia"/>
        </w:rPr>
        <w:t>危险源辨识和风险评价程序与方法；</w:t>
      </w:r>
    </w:p>
    <w:p w:rsidR="00C60E3B" w:rsidRDefault="006E3EA6">
      <w:pPr>
        <w:pStyle w:val="af2"/>
      </w:pPr>
      <w:r>
        <w:rPr>
          <w:rFonts w:hint="eastAsia"/>
        </w:rPr>
        <w:t>压力管道风险点评价概况；</w:t>
      </w:r>
    </w:p>
    <w:p w:rsidR="00C60E3B" w:rsidRDefault="006E3EA6">
      <w:pPr>
        <w:pStyle w:val="af2"/>
      </w:pPr>
      <w:r>
        <w:rPr>
          <w:rFonts w:hint="eastAsia"/>
        </w:rPr>
        <w:t>风险管控措施；</w:t>
      </w:r>
    </w:p>
    <w:p w:rsidR="00C60E3B" w:rsidRDefault="006E3EA6">
      <w:pPr>
        <w:pStyle w:val="af2"/>
      </w:pPr>
      <w:r>
        <w:rPr>
          <w:rFonts w:hint="eastAsia"/>
        </w:rPr>
        <w:t>其他风险信息。</w:t>
      </w:r>
    </w:p>
    <w:p w:rsidR="00C60E3B" w:rsidRDefault="006E3EA6">
      <w:pPr>
        <w:pStyle w:val="affe"/>
        <w:spacing w:before="156" w:after="156"/>
      </w:pPr>
      <w:r>
        <w:rPr>
          <w:rFonts w:hint="eastAsia"/>
        </w:rPr>
        <w:t>培训记录</w:t>
      </w:r>
    </w:p>
    <w:p w:rsidR="00C60E3B" w:rsidRDefault="006E3EA6">
      <w:pPr>
        <w:pStyle w:val="affffd"/>
        <w:ind w:firstLine="420"/>
      </w:pPr>
      <w:r>
        <w:rPr>
          <w:rFonts w:hint="eastAsia"/>
        </w:rPr>
        <w:t>使用单位培训过程应保留培训记录，培训记录包括：</w:t>
      </w:r>
    </w:p>
    <w:p w:rsidR="00C60E3B" w:rsidRDefault="006E3EA6">
      <w:pPr>
        <w:pStyle w:val="af2"/>
      </w:pPr>
      <w:r>
        <w:rPr>
          <w:rFonts w:hint="eastAsia"/>
        </w:rPr>
        <w:t>培训计划；</w:t>
      </w:r>
    </w:p>
    <w:p w:rsidR="00C60E3B" w:rsidRDefault="006E3EA6">
      <w:pPr>
        <w:pStyle w:val="af2"/>
      </w:pPr>
      <w:r>
        <w:rPr>
          <w:rFonts w:hint="eastAsia"/>
        </w:rPr>
        <w:t>培训课件或教材；</w:t>
      </w:r>
    </w:p>
    <w:p w:rsidR="00C60E3B" w:rsidRDefault="006E3EA6">
      <w:pPr>
        <w:pStyle w:val="af2"/>
      </w:pPr>
      <w:r>
        <w:rPr>
          <w:rFonts w:hint="eastAsia"/>
        </w:rPr>
        <w:t>培训签到表；</w:t>
      </w:r>
    </w:p>
    <w:p w:rsidR="00C60E3B" w:rsidRDefault="006E3EA6">
      <w:pPr>
        <w:pStyle w:val="af2"/>
      </w:pPr>
      <w:r>
        <w:rPr>
          <w:rFonts w:hint="eastAsia"/>
        </w:rPr>
        <w:t>培训考核或效果评价记录；</w:t>
      </w:r>
    </w:p>
    <w:p w:rsidR="00C60E3B" w:rsidRDefault="006E3EA6">
      <w:pPr>
        <w:pStyle w:val="af2"/>
      </w:pPr>
      <w:r>
        <w:rPr>
          <w:rFonts w:hint="eastAsia"/>
        </w:rPr>
        <w:t>其他相关资料。</w:t>
      </w:r>
    </w:p>
    <w:p w:rsidR="00C60E3B" w:rsidRDefault="006E3EA6">
      <w:pPr>
        <w:pStyle w:val="affc"/>
        <w:spacing w:before="312" w:after="312"/>
      </w:pPr>
      <w:bookmarkStart w:id="122" w:name="_Toc59203311"/>
      <w:bookmarkStart w:id="123" w:name="_Toc59430560"/>
      <w:bookmarkStart w:id="124" w:name="_Toc59722436"/>
      <w:bookmarkStart w:id="125" w:name="_Toc59723321"/>
      <w:bookmarkStart w:id="126" w:name="_Toc59779311"/>
      <w:bookmarkStart w:id="127" w:name="_Toc59974859"/>
      <w:bookmarkStart w:id="128" w:name="_Toc59974942"/>
      <w:bookmarkStart w:id="129" w:name="_Toc60129795"/>
      <w:r>
        <w:rPr>
          <w:rFonts w:hint="eastAsia"/>
        </w:rPr>
        <w:t>风险分级管控</w:t>
      </w:r>
      <w:bookmarkEnd w:id="122"/>
      <w:bookmarkEnd w:id="123"/>
      <w:bookmarkEnd w:id="124"/>
      <w:bookmarkEnd w:id="125"/>
      <w:bookmarkEnd w:id="126"/>
      <w:bookmarkEnd w:id="127"/>
      <w:bookmarkEnd w:id="128"/>
      <w:bookmarkEnd w:id="129"/>
    </w:p>
    <w:p w:rsidR="00C60E3B" w:rsidRDefault="006E3EA6">
      <w:pPr>
        <w:pStyle w:val="affd"/>
        <w:spacing w:before="156" w:after="156"/>
      </w:pPr>
      <w:bookmarkStart w:id="130" w:name="_Toc59203312"/>
      <w:bookmarkStart w:id="131" w:name="_Toc59430561"/>
      <w:bookmarkStart w:id="132" w:name="_Toc59722437"/>
      <w:bookmarkStart w:id="133" w:name="_Toc59723322"/>
      <w:bookmarkStart w:id="134" w:name="_Toc59779312"/>
      <w:bookmarkStart w:id="135" w:name="_Toc59974860"/>
      <w:bookmarkStart w:id="136" w:name="_Toc59974943"/>
      <w:bookmarkStart w:id="137" w:name="_Toc60129796"/>
      <w:r>
        <w:rPr>
          <w:rFonts w:hint="eastAsia"/>
        </w:rPr>
        <w:t>风险点确定和排查</w:t>
      </w:r>
      <w:bookmarkEnd w:id="130"/>
      <w:bookmarkEnd w:id="131"/>
      <w:bookmarkEnd w:id="132"/>
      <w:bookmarkEnd w:id="133"/>
      <w:bookmarkEnd w:id="134"/>
      <w:bookmarkEnd w:id="135"/>
      <w:bookmarkEnd w:id="136"/>
      <w:bookmarkEnd w:id="137"/>
    </w:p>
    <w:p w:rsidR="00C60E3B" w:rsidRDefault="006E3EA6">
      <w:pPr>
        <w:pStyle w:val="affffd"/>
        <w:ind w:firstLine="420"/>
      </w:pPr>
      <w:r>
        <w:rPr>
          <w:rFonts w:hint="eastAsia"/>
        </w:rPr>
        <w:t>使用单位宜以在用的单条（管段）的压力管道及其作业活动为辨识单元进行风险点划分，建立包括使用单位管道登记证编号、风险点（压力管道）名称、管道级别、工艺位号/位置/起止点、规格、长度、设计/工作条件、介质、安全等级等基本信息的《风险点登记台账-压力管道》（参见附录A）。对于生产工艺复杂的部分化工企业进行危险源辨识分析时可按照全面排查、范围清晰、易于识别、便于管理的原则将同一工段或同一生产单元内的多个风险点作为一个单元进行辨识分析。</w:t>
      </w:r>
    </w:p>
    <w:p w:rsidR="00C60E3B" w:rsidRDefault="006E3EA6">
      <w:pPr>
        <w:pStyle w:val="affd"/>
        <w:spacing w:before="156" w:after="156"/>
      </w:pPr>
      <w:bookmarkStart w:id="138" w:name="_Toc59203313"/>
      <w:bookmarkStart w:id="139" w:name="_Toc59430562"/>
      <w:bookmarkStart w:id="140" w:name="_Toc59722438"/>
      <w:bookmarkStart w:id="141" w:name="_Toc59723323"/>
      <w:bookmarkStart w:id="142" w:name="_Toc59779313"/>
      <w:bookmarkStart w:id="143" w:name="_Toc59974861"/>
      <w:bookmarkStart w:id="144" w:name="_Toc59974944"/>
      <w:bookmarkStart w:id="145" w:name="_Toc60129797"/>
      <w:r>
        <w:rPr>
          <w:rFonts w:hint="eastAsia"/>
        </w:rPr>
        <w:t>危险源辨识分析</w:t>
      </w:r>
      <w:bookmarkEnd w:id="138"/>
      <w:bookmarkEnd w:id="139"/>
      <w:bookmarkEnd w:id="140"/>
      <w:bookmarkEnd w:id="141"/>
      <w:bookmarkEnd w:id="142"/>
      <w:bookmarkEnd w:id="143"/>
      <w:bookmarkEnd w:id="144"/>
      <w:bookmarkEnd w:id="145"/>
    </w:p>
    <w:p w:rsidR="00C60E3B" w:rsidRDefault="006E3EA6">
      <w:pPr>
        <w:pStyle w:val="affe"/>
        <w:spacing w:before="156" w:after="156"/>
      </w:pPr>
      <w:r>
        <w:rPr>
          <w:rFonts w:hint="eastAsia"/>
        </w:rPr>
        <w:t>危险源辨识内容</w:t>
      </w:r>
    </w:p>
    <w:p w:rsidR="00C60E3B" w:rsidRDefault="006E3EA6">
      <w:pPr>
        <w:pStyle w:val="affffd"/>
        <w:ind w:firstLine="420"/>
      </w:pPr>
      <w:r>
        <w:rPr>
          <w:rFonts w:hint="eastAsia"/>
        </w:rPr>
        <w:t>危险源辨识时，使用单位应当贯彻压力管道安全管理“三落实、两有证、一检验、一预案”和操作、维护保养的要求，按照TSG 03列出的事故特征，对单条（管段）压力管道及其作业过程中潜在危险有害因素进行辨识，辨识范围应考虑人的因素、物的因素、环境因素和管理因素四个方面，其中：</w:t>
      </w:r>
    </w:p>
    <w:p w:rsidR="00C60E3B" w:rsidRDefault="006E3EA6">
      <w:pPr>
        <w:pStyle w:val="af2"/>
      </w:pPr>
      <w:r>
        <w:rPr>
          <w:rFonts w:hint="eastAsia"/>
        </w:rPr>
        <w:t>人的因素应包括压力管道使用单位安全管理人员、人员持证情况、安全培训、人员配置、操作技能、作业行为等；</w:t>
      </w:r>
    </w:p>
    <w:p w:rsidR="00C60E3B" w:rsidRDefault="006E3EA6">
      <w:pPr>
        <w:pStyle w:val="af2"/>
      </w:pPr>
      <w:r>
        <w:rPr>
          <w:rFonts w:hint="eastAsia"/>
        </w:rPr>
        <w:lastRenderedPageBreak/>
        <w:t>物的因素应包括压力管道本质安全状况（采购、制造、验收、腐蚀等情况）、安全附件或安全保护装置、设备附带装置及工具、检验检测、使用标志、防护装置、工作介质（低温、高温、有毒、有害、易腐蚀）等；</w:t>
      </w:r>
    </w:p>
    <w:p w:rsidR="00C60E3B" w:rsidRDefault="006E3EA6">
      <w:pPr>
        <w:pStyle w:val="af2"/>
      </w:pPr>
      <w:r>
        <w:rPr>
          <w:rFonts w:hint="eastAsia"/>
        </w:rPr>
        <w:t>环境因素应包括压力管道所在装置情况、场地基础、给排水情况、工作环境、自然环境（温度、湿度、气压）等；</w:t>
      </w:r>
    </w:p>
    <w:p w:rsidR="00C60E3B" w:rsidRDefault="006E3EA6">
      <w:pPr>
        <w:pStyle w:val="af2"/>
      </w:pPr>
      <w:r>
        <w:rPr>
          <w:rFonts w:hint="eastAsia"/>
        </w:rPr>
        <w:t>管理因素应包括压力管道安全管理机构、安全管理制度、培训制度、使用登记、变更管理、定期检查、维护保养、异常情况处理、操作规程、安全技术档案、应急救援预案、安全警示标识等。</w:t>
      </w:r>
    </w:p>
    <w:p w:rsidR="00C60E3B" w:rsidRDefault="006E3EA6">
      <w:pPr>
        <w:pStyle w:val="affe"/>
        <w:spacing w:before="156" w:after="156"/>
      </w:pPr>
      <w:r>
        <w:rPr>
          <w:rFonts w:hint="eastAsia"/>
        </w:rPr>
        <w:t>危险源引发的事故特征及后果</w:t>
      </w:r>
    </w:p>
    <w:p w:rsidR="00C60E3B" w:rsidRDefault="006E3EA6">
      <w:pPr>
        <w:pStyle w:val="affffd"/>
        <w:ind w:firstLine="420"/>
      </w:pPr>
      <w:r>
        <w:rPr>
          <w:rFonts w:hint="eastAsia"/>
        </w:rPr>
        <w:t>危险源引发的事故特征是指与导致事故最严重后果对应的压力管道设备失效形式或者致害方式。通常表现为爆炸、爆燃、泄漏、变形、断裂、损伤、坠落失控或者故障等。</w:t>
      </w:r>
    </w:p>
    <w:p w:rsidR="00C60E3B" w:rsidRDefault="006E3EA6">
      <w:pPr>
        <w:pStyle w:val="affffd"/>
        <w:ind w:firstLine="420"/>
      </w:pPr>
      <w:r>
        <w:rPr>
          <w:rFonts w:hint="eastAsia"/>
        </w:rPr>
        <w:t>危险源引发的后果，包括人身伤害、人员被困、财产损失、停工、违法、影响商誉、工作环境破坏、环境污染等。</w:t>
      </w:r>
    </w:p>
    <w:p w:rsidR="00C60E3B" w:rsidRDefault="006E3EA6">
      <w:pPr>
        <w:pStyle w:val="affe"/>
        <w:spacing w:before="156" w:after="156"/>
      </w:pPr>
      <w:r>
        <w:rPr>
          <w:rFonts w:hint="eastAsia"/>
        </w:rPr>
        <w:t>危险源辨识的程序</w:t>
      </w:r>
    </w:p>
    <w:p w:rsidR="00C60E3B" w:rsidRDefault="006E3EA6">
      <w:pPr>
        <w:pStyle w:val="affffd"/>
        <w:ind w:firstLine="420"/>
      </w:pPr>
      <w:r>
        <w:rPr>
          <w:rFonts w:hint="eastAsia"/>
        </w:rPr>
        <w:t>使用单位可参考以下流程进行危险源辨识：</w:t>
      </w:r>
    </w:p>
    <w:p w:rsidR="00C60E3B" w:rsidRDefault="006E3EA6">
      <w:pPr>
        <w:pStyle w:val="af2"/>
      </w:pPr>
      <w:r>
        <w:rPr>
          <w:rFonts w:hint="eastAsia"/>
        </w:rPr>
        <w:t>由特种设备安全管理负责人、特种设备安全管理员、特种设备操作人员以及专业人员等人员组成辨识小组；</w:t>
      </w:r>
    </w:p>
    <w:p w:rsidR="00C60E3B" w:rsidRDefault="006E3EA6">
      <w:pPr>
        <w:pStyle w:val="af2"/>
      </w:pPr>
      <w:r>
        <w:rPr>
          <w:rFonts w:hint="eastAsia"/>
        </w:rPr>
        <w:t>收集有关压力管道安全法律、法规、安全技术规范、规程、标准、制度、事故案例等相关资料；</w:t>
      </w:r>
    </w:p>
    <w:p w:rsidR="00C60E3B" w:rsidRDefault="006E3EA6">
      <w:pPr>
        <w:pStyle w:val="af2"/>
      </w:pPr>
      <w:r>
        <w:rPr>
          <w:rFonts w:hint="eastAsia"/>
        </w:rPr>
        <w:t>分析压力管道已发生的和可能发生的事故或故障；</w:t>
      </w:r>
    </w:p>
    <w:p w:rsidR="00C60E3B" w:rsidRDefault="006E3EA6">
      <w:pPr>
        <w:pStyle w:val="af2"/>
      </w:pPr>
      <w:r>
        <w:rPr>
          <w:rFonts w:hint="eastAsia"/>
        </w:rPr>
        <w:t>结合单位实际状况，对危险源（危害因素）进行分类辨识。</w:t>
      </w:r>
    </w:p>
    <w:p w:rsidR="00C60E3B" w:rsidRDefault="006E3EA6">
      <w:pPr>
        <w:pStyle w:val="affe"/>
        <w:spacing w:before="156" w:after="156"/>
      </w:pPr>
      <w:r>
        <w:rPr>
          <w:rFonts w:hint="eastAsia"/>
        </w:rPr>
        <w:t>危险源辨识方法</w:t>
      </w:r>
    </w:p>
    <w:p w:rsidR="00C60E3B" w:rsidRDefault="006E3EA6">
      <w:pPr>
        <w:pStyle w:val="affffd"/>
        <w:ind w:firstLine="420"/>
      </w:pPr>
      <w:r>
        <w:rPr>
          <w:rFonts w:hint="eastAsia"/>
        </w:rPr>
        <w:t>进行危险源辨识时可按照以下方法进行：</w:t>
      </w:r>
    </w:p>
    <w:p w:rsidR="00C60E3B" w:rsidRDefault="006E3EA6">
      <w:pPr>
        <w:pStyle w:val="af2"/>
      </w:pPr>
      <w:r>
        <w:rPr>
          <w:rFonts w:hint="eastAsia"/>
        </w:rPr>
        <w:t>应按照压力管道相关法律、法规、规章、安全技术规范、标准，全方位、全过程辨识生产工艺、设备设施、作业环境、人员行为和管理等方面存在的安全风险，做到系统、全面、无遗漏；</w:t>
      </w:r>
    </w:p>
    <w:p w:rsidR="00C60E3B" w:rsidRDefault="006E3EA6">
      <w:pPr>
        <w:pStyle w:val="af2"/>
      </w:pPr>
      <w:r>
        <w:rPr>
          <w:rFonts w:hint="eastAsia"/>
        </w:rPr>
        <w:t>应将压力管道分解为若干具体的检查项目，依据相关的标准、规范、管理经验，确定每个检查项目完好状态下的检查标准，识别每个检查项目不符合标准情况及可能造成的后果；</w:t>
      </w:r>
    </w:p>
    <w:p w:rsidR="00C60E3B" w:rsidRDefault="006E3EA6">
      <w:pPr>
        <w:pStyle w:val="af2"/>
      </w:pPr>
      <w:r>
        <w:rPr>
          <w:rFonts w:hint="eastAsia"/>
        </w:rPr>
        <w:t>对于压力管道，宜选用安全检查表法（简称SCL）进行辨识，也可根据单位实际，选择有效可行的其他方法。</w:t>
      </w:r>
    </w:p>
    <w:p w:rsidR="00C60E3B" w:rsidRDefault="006E3EA6">
      <w:pPr>
        <w:pStyle w:val="affd"/>
        <w:spacing w:before="156" w:after="156"/>
      </w:pPr>
      <w:bookmarkStart w:id="146" w:name="_Toc59722439"/>
      <w:bookmarkStart w:id="147" w:name="_Toc59723324"/>
      <w:bookmarkStart w:id="148" w:name="_Toc59779314"/>
      <w:bookmarkStart w:id="149" w:name="_Toc59203314"/>
      <w:bookmarkStart w:id="150" w:name="_Toc59430563"/>
      <w:bookmarkStart w:id="151" w:name="_Toc59974862"/>
      <w:bookmarkStart w:id="152" w:name="_Toc59974945"/>
      <w:bookmarkStart w:id="153" w:name="_Toc60129798"/>
      <w:r>
        <w:rPr>
          <w:rFonts w:hint="eastAsia"/>
        </w:rPr>
        <w:t>风险评价</w:t>
      </w:r>
      <w:bookmarkEnd w:id="146"/>
      <w:bookmarkEnd w:id="147"/>
      <w:bookmarkEnd w:id="148"/>
      <w:bookmarkEnd w:id="149"/>
      <w:bookmarkEnd w:id="150"/>
      <w:bookmarkEnd w:id="151"/>
      <w:bookmarkEnd w:id="152"/>
      <w:bookmarkEnd w:id="153"/>
    </w:p>
    <w:p w:rsidR="00C60E3B" w:rsidRDefault="006E3EA6">
      <w:pPr>
        <w:pStyle w:val="affe"/>
        <w:spacing w:before="156" w:after="156"/>
      </w:pPr>
      <w:r>
        <w:rPr>
          <w:rFonts w:hint="eastAsia"/>
        </w:rPr>
        <w:t>风险评价方法</w:t>
      </w:r>
    </w:p>
    <w:p w:rsidR="00C60E3B" w:rsidRDefault="006E3EA6">
      <w:pPr>
        <w:pStyle w:val="affffd"/>
        <w:ind w:firstLine="420"/>
      </w:pPr>
      <w:r>
        <w:rPr>
          <w:rFonts w:hint="eastAsia"/>
        </w:rPr>
        <w:t>对于辨识出的危险源，宜采用风险矩阵(LS)评价法评价其风险程度（参见附录B.1～B.4），根据评价结果划分等级，并填写《安全检查表分析评价记录》（参见附录B.5～B.10）。使用单位也可根据自身实际情况采用其他风险评价方法。</w:t>
      </w:r>
    </w:p>
    <w:p w:rsidR="00C60E3B" w:rsidRDefault="006E3EA6">
      <w:pPr>
        <w:pStyle w:val="affe"/>
        <w:spacing w:before="156" w:after="156"/>
      </w:pPr>
      <w:r>
        <w:rPr>
          <w:rFonts w:hint="eastAsia"/>
        </w:rPr>
        <w:t>风险等级确定原则</w:t>
      </w:r>
    </w:p>
    <w:p w:rsidR="00C60E3B" w:rsidRDefault="006E3EA6">
      <w:pPr>
        <w:pStyle w:val="affffd"/>
        <w:ind w:firstLine="420"/>
      </w:pPr>
      <w:r>
        <w:rPr>
          <w:rFonts w:hint="eastAsia"/>
        </w:rPr>
        <w:lastRenderedPageBreak/>
        <w:t>单条/段管道风险等级是以该压力管道的全部危险源中辨识结果最高的等级确定。风险等级按照从高到低分为5级：1、2、3、4、5，其中，1级为最高风险，5级为最低风险。对于人员密集区使用的压力管道，其风险等级在原有判定等级的基础上提高一级。</w:t>
      </w:r>
    </w:p>
    <w:p w:rsidR="00C60E3B" w:rsidRDefault="006E3EA6">
      <w:pPr>
        <w:pStyle w:val="affe"/>
        <w:spacing w:before="156" w:after="156"/>
      </w:pPr>
      <w:r>
        <w:rPr>
          <w:rFonts w:hint="eastAsia"/>
        </w:rPr>
        <w:t>风险控制措施</w:t>
      </w:r>
    </w:p>
    <w:p w:rsidR="00C60E3B" w:rsidRDefault="006E3EA6">
      <w:pPr>
        <w:pStyle w:val="affffffff4"/>
      </w:pPr>
      <w:r>
        <w:rPr>
          <w:rFonts w:hint="eastAsia"/>
        </w:rPr>
        <w:t xml:space="preserve">工程技术措施包括： </w:t>
      </w:r>
    </w:p>
    <w:p w:rsidR="00C60E3B" w:rsidRDefault="006E3EA6">
      <w:pPr>
        <w:pStyle w:val="af2"/>
      </w:pPr>
      <w:r>
        <w:rPr>
          <w:rFonts w:hint="eastAsia"/>
        </w:rPr>
        <w:t>设置压力管道安全附件；</w:t>
      </w:r>
    </w:p>
    <w:p w:rsidR="00C60E3B" w:rsidRDefault="006E3EA6">
      <w:pPr>
        <w:pStyle w:val="af2"/>
      </w:pPr>
      <w:r>
        <w:rPr>
          <w:rFonts w:hint="eastAsia"/>
        </w:rPr>
        <w:t>设置压力管道阴极保护、排流装置等防腐蚀装置；</w:t>
      </w:r>
    </w:p>
    <w:p w:rsidR="00C60E3B" w:rsidRDefault="006E3EA6">
      <w:pPr>
        <w:pStyle w:val="af2"/>
      </w:pPr>
      <w:r>
        <w:rPr>
          <w:rFonts w:hint="eastAsia"/>
        </w:rPr>
        <w:t>设置压力管道安全连锁装置；</w:t>
      </w:r>
    </w:p>
    <w:p w:rsidR="00C60E3B" w:rsidRDefault="006E3EA6">
      <w:pPr>
        <w:pStyle w:val="af2"/>
      </w:pPr>
      <w:r>
        <w:rPr>
          <w:rFonts w:hint="eastAsia"/>
        </w:rPr>
        <w:t>设置自动控制系统；</w:t>
      </w:r>
    </w:p>
    <w:p w:rsidR="00C60E3B" w:rsidRDefault="006E3EA6">
      <w:pPr>
        <w:pStyle w:val="af2"/>
      </w:pPr>
      <w:r>
        <w:rPr>
          <w:rFonts w:hint="eastAsia"/>
        </w:rPr>
        <w:t>压力管道安全泄放口采取密闭回收装置；</w:t>
      </w:r>
    </w:p>
    <w:p w:rsidR="00C60E3B" w:rsidRDefault="006E3EA6">
      <w:pPr>
        <w:pStyle w:val="af2"/>
      </w:pPr>
      <w:r>
        <w:rPr>
          <w:rFonts w:hint="eastAsia"/>
        </w:rPr>
        <w:t>设置监测监控设施和报警设施（易燃、易爆、有毒介质）；</w:t>
      </w:r>
    </w:p>
    <w:p w:rsidR="00C60E3B" w:rsidRDefault="006E3EA6">
      <w:pPr>
        <w:pStyle w:val="af2"/>
      </w:pPr>
      <w:r>
        <w:rPr>
          <w:rFonts w:hint="eastAsia"/>
        </w:rPr>
        <w:t>对产生或导致危害的压力管道场所进行密闭；</w:t>
      </w:r>
    </w:p>
    <w:p w:rsidR="00C60E3B" w:rsidRDefault="006E3EA6">
      <w:pPr>
        <w:pStyle w:val="af2"/>
      </w:pPr>
      <w:r>
        <w:rPr>
          <w:rFonts w:hint="eastAsia"/>
        </w:rPr>
        <w:t>通过隔离方式把人与危险区域隔开；</w:t>
      </w:r>
    </w:p>
    <w:p w:rsidR="00C60E3B" w:rsidRDefault="006E3EA6">
      <w:pPr>
        <w:pStyle w:val="af2"/>
      </w:pPr>
      <w:r>
        <w:rPr>
          <w:rFonts w:hint="eastAsia"/>
        </w:rPr>
        <w:t>压力管道定期检验、检查发现的缺陷维修；</w:t>
      </w:r>
    </w:p>
    <w:p w:rsidR="00C60E3B" w:rsidRDefault="006E3EA6">
      <w:pPr>
        <w:pStyle w:val="af2"/>
      </w:pPr>
      <w:r>
        <w:rPr>
          <w:rFonts w:hint="eastAsia"/>
        </w:rPr>
        <w:t>其他控制措施。</w:t>
      </w:r>
    </w:p>
    <w:p w:rsidR="00C60E3B" w:rsidRDefault="006E3EA6">
      <w:pPr>
        <w:pStyle w:val="affffffff4"/>
      </w:pPr>
      <w:r>
        <w:rPr>
          <w:rFonts w:hint="eastAsia"/>
        </w:rPr>
        <w:t>管理措施包括：</w:t>
      </w:r>
    </w:p>
    <w:p w:rsidR="00C60E3B" w:rsidRDefault="006E3EA6">
      <w:pPr>
        <w:pStyle w:val="af2"/>
      </w:pPr>
      <w:r>
        <w:rPr>
          <w:rFonts w:hint="eastAsia"/>
        </w:rPr>
        <w:t>配备相应的特种设备管理和作业人员；</w:t>
      </w:r>
    </w:p>
    <w:p w:rsidR="00C60E3B" w:rsidRDefault="006E3EA6">
      <w:pPr>
        <w:pStyle w:val="af2"/>
      </w:pPr>
      <w:r>
        <w:rPr>
          <w:rFonts w:hint="eastAsia"/>
        </w:rPr>
        <w:t>制定压力管道管理制度；</w:t>
      </w:r>
    </w:p>
    <w:p w:rsidR="00C60E3B" w:rsidRDefault="006E3EA6">
      <w:pPr>
        <w:pStyle w:val="af2"/>
      </w:pPr>
      <w:r>
        <w:rPr>
          <w:rFonts w:hint="eastAsia"/>
        </w:rPr>
        <w:t>制定压力管道操作规程；</w:t>
      </w:r>
    </w:p>
    <w:p w:rsidR="00C60E3B" w:rsidRDefault="006E3EA6">
      <w:pPr>
        <w:pStyle w:val="af2"/>
      </w:pPr>
      <w:r>
        <w:rPr>
          <w:rFonts w:hint="eastAsia"/>
        </w:rPr>
        <w:t>减少暴露时间（如异常温度或有害环境）；</w:t>
      </w:r>
    </w:p>
    <w:p w:rsidR="00C60E3B" w:rsidRDefault="006E3EA6">
      <w:pPr>
        <w:pStyle w:val="af2"/>
      </w:pPr>
      <w:r>
        <w:rPr>
          <w:rFonts w:hint="eastAsia"/>
        </w:rPr>
        <w:t>压力管道定期检查、检测（壁厚、电位、杂散电流等）；</w:t>
      </w:r>
    </w:p>
    <w:p w:rsidR="00C60E3B" w:rsidRDefault="006E3EA6">
      <w:pPr>
        <w:pStyle w:val="af2"/>
      </w:pPr>
      <w:r>
        <w:rPr>
          <w:rFonts w:hint="eastAsia"/>
        </w:rPr>
        <w:t>按照定期检验周期和要求定期检验；</w:t>
      </w:r>
    </w:p>
    <w:p w:rsidR="00C60E3B" w:rsidRDefault="006E3EA6">
      <w:pPr>
        <w:pStyle w:val="af2"/>
      </w:pPr>
      <w:r>
        <w:rPr>
          <w:rFonts w:hint="eastAsia"/>
        </w:rPr>
        <w:t>压力管道安全附件校验、检测；</w:t>
      </w:r>
    </w:p>
    <w:p w:rsidR="00C60E3B" w:rsidRDefault="006E3EA6">
      <w:pPr>
        <w:pStyle w:val="af2"/>
      </w:pPr>
      <w:r>
        <w:rPr>
          <w:rFonts w:hint="eastAsia"/>
        </w:rPr>
        <w:t>压力管道安装、改造、维修单位资质管理；</w:t>
      </w:r>
    </w:p>
    <w:p w:rsidR="00C60E3B" w:rsidRDefault="006E3EA6">
      <w:pPr>
        <w:pStyle w:val="af2"/>
      </w:pPr>
      <w:r>
        <w:rPr>
          <w:rFonts w:hint="eastAsia"/>
        </w:rPr>
        <w:t>设置警示告知牌；</w:t>
      </w:r>
    </w:p>
    <w:p w:rsidR="00C60E3B" w:rsidRDefault="006E3EA6">
      <w:pPr>
        <w:pStyle w:val="af2"/>
      </w:pPr>
      <w:r>
        <w:rPr>
          <w:rFonts w:hint="eastAsia"/>
        </w:rPr>
        <w:t>落实压力管道安全管理“三落实、两有证、一检验、一预案”的要求；</w:t>
      </w:r>
    </w:p>
    <w:p w:rsidR="00C60E3B" w:rsidRDefault="006E3EA6">
      <w:pPr>
        <w:pStyle w:val="af2"/>
      </w:pPr>
      <w:r>
        <w:rPr>
          <w:rFonts w:hint="eastAsia"/>
        </w:rPr>
        <w:t>其他控制措施。</w:t>
      </w:r>
    </w:p>
    <w:p w:rsidR="00C60E3B" w:rsidRDefault="006E3EA6">
      <w:pPr>
        <w:pStyle w:val="affffffff4"/>
      </w:pPr>
      <w:r>
        <w:rPr>
          <w:rFonts w:hint="eastAsia"/>
        </w:rPr>
        <w:t>培训教育措施包括：</w:t>
      </w:r>
    </w:p>
    <w:p w:rsidR="00C60E3B" w:rsidRDefault="006E3EA6">
      <w:pPr>
        <w:pStyle w:val="af2"/>
      </w:pPr>
      <w:r>
        <w:rPr>
          <w:rFonts w:hint="eastAsia"/>
        </w:rPr>
        <w:t xml:space="preserve">压力管道法律、法规方面的培训教育； </w:t>
      </w:r>
    </w:p>
    <w:p w:rsidR="00C60E3B" w:rsidRDefault="006E3EA6">
      <w:pPr>
        <w:pStyle w:val="af2"/>
      </w:pPr>
      <w:r>
        <w:rPr>
          <w:rFonts w:hint="eastAsia"/>
        </w:rPr>
        <w:t>压力管道操作规程的培训教育；</w:t>
      </w:r>
    </w:p>
    <w:p w:rsidR="00C60E3B" w:rsidRDefault="006E3EA6">
      <w:pPr>
        <w:pStyle w:val="af2"/>
      </w:pPr>
      <w:r>
        <w:rPr>
          <w:rFonts w:hint="eastAsia"/>
        </w:rPr>
        <w:t>压力管道管理制度方面的培训教育；</w:t>
      </w:r>
    </w:p>
    <w:p w:rsidR="00C60E3B" w:rsidRDefault="006E3EA6">
      <w:pPr>
        <w:pStyle w:val="af2"/>
      </w:pPr>
      <w:r>
        <w:rPr>
          <w:rFonts w:hint="eastAsia"/>
        </w:rPr>
        <w:t>特种设备管理人员为取证而接受的培训教育等；</w:t>
      </w:r>
    </w:p>
    <w:p w:rsidR="00C60E3B" w:rsidRDefault="006E3EA6">
      <w:pPr>
        <w:pStyle w:val="af2"/>
      </w:pPr>
      <w:r>
        <w:rPr>
          <w:rFonts w:hint="eastAsia"/>
        </w:rPr>
        <w:t>压力管道事故案例、应急救援措施的培训；</w:t>
      </w:r>
    </w:p>
    <w:p w:rsidR="00C60E3B" w:rsidRDefault="006E3EA6">
      <w:pPr>
        <w:pStyle w:val="af2"/>
      </w:pPr>
      <w:r>
        <w:rPr>
          <w:rFonts w:hint="eastAsia"/>
        </w:rPr>
        <w:t>其他控制措施。</w:t>
      </w:r>
    </w:p>
    <w:p w:rsidR="00C60E3B" w:rsidRDefault="006E3EA6">
      <w:pPr>
        <w:pStyle w:val="affffffff4"/>
      </w:pPr>
      <w:r>
        <w:rPr>
          <w:rFonts w:hint="eastAsia"/>
        </w:rPr>
        <w:t>个体防护措施包括：</w:t>
      </w:r>
    </w:p>
    <w:p w:rsidR="00C60E3B" w:rsidRDefault="006E3EA6">
      <w:pPr>
        <w:pStyle w:val="af2"/>
      </w:pPr>
      <w:r>
        <w:rPr>
          <w:rFonts w:hint="eastAsia"/>
        </w:rPr>
        <w:t>配备个体防护用品；</w:t>
      </w:r>
    </w:p>
    <w:p w:rsidR="00C60E3B" w:rsidRDefault="006E3EA6">
      <w:pPr>
        <w:pStyle w:val="af2"/>
      </w:pPr>
      <w:r>
        <w:rPr>
          <w:rFonts w:hint="eastAsia"/>
        </w:rPr>
        <w:t>其他控制措施。</w:t>
      </w:r>
    </w:p>
    <w:p w:rsidR="00C60E3B" w:rsidRDefault="006E3EA6">
      <w:pPr>
        <w:pStyle w:val="affffffff4"/>
      </w:pPr>
      <w:r>
        <w:rPr>
          <w:rFonts w:hint="eastAsia"/>
        </w:rPr>
        <w:t>应急处置措施包括：</w:t>
      </w:r>
    </w:p>
    <w:p w:rsidR="00C60E3B" w:rsidRDefault="006E3EA6">
      <w:pPr>
        <w:pStyle w:val="af2"/>
      </w:pPr>
      <w:r>
        <w:rPr>
          <w:rFonts w:hint="eastAsia"/>
        </w:rPr>
        <w:t>应急预案制定、宣贯、培训；</w:t>
      </w:r>
    </w:p>
    <w:p w:rsidR="00C60E3B" w:rsidRDefault="006E3EA6">
      <w:pPr>
        <w:pStyle w:val="af2"/>
      </w:pPr>
      <w:r>
        <w:rPr>
          <w:rFonts w:hint="eastAsia"/>
        </w:rPr>
        <w:t>定期组织应急救援演练；</w:t>
      </w:r>
    </w:p>
    <w:p w:rsidR="00C60E3B" w:rsidRDefault="006E3EA6">
      <w:pPr>
        <w:pStyle w:val="af2"/>
      </w:pPr>
      <w:r>
        <w:rPr>
          <w:rFonts w:hint="eastAsia"/>
        </w:rPr>
        <w:t>应急救援物资配备（包括消防用品、救援器具、应急药品）；</w:t>
      </w:r>
    </w:p>
    <w:p w:rsidR="00C60E3B" w:rsidRDefault="006E3EA6">
      <w:pPr>
        <w:pStyle w:val="af2"/>
      </w:pPr>
      <w:r>
        <w:rPr>
          <w:rFonts w:hint="eastAsia"/>
        </w:rPr>
        <w:t>启动应急预案，调用人员、物资、社会力量等进行应急处置；</w:t>
      </w:r>
    </w:p>
    <w:p w:rsidR="00C60E3B" w:rsidRDefault="006E3EA6">
      <w:pPr>
        <w:pStyle w:val="af2"/>
      </w:pPr>
      <w:r>
        <w:rPr>
          <w:rFonts w:hint="eastAsia"/>
        </w:rPr>
        <w:lastRenderedPageBreak/>
        <w:t>其他控制措施。</w:t>
      </w:r>
    </w:p>
    <w:p w:rsidR="00C60E3B" w:rsidRDefault="006E3EA6">
      <w:pPr>
        <w:pStyle w:val="affffffff4"/>
      </w:pPr>
      <w:r>
        <w:rPr>
          <w:rFonts w:hint="eastAsia"/>
        </w:rPr>
        <w:t>使用单位根据风险评价与风险分级结果，应从上述措施等方面评估现有控制措施的有效性，现有控制措施不足以控制此项风险，应采取一种或多种消除或者降低风险的相应管控措施，直至风险可以接受（包括但不限于以上内容）。</w:t>
      </w:r>
    </w:p>
    <w:p w:rsidR="00C60E3B" w:rsidRDefault="006E3EA6">
      <w:pPr>
        <w:pStyle w:val="affd"/>
        <w:spacing w:before="156" w:after="156"/>
      </w:pPr>
      <w:bookmarkStart w:id="154" w:name="_Toc59430564"/>
      <w:bookmarkStart w:id="155" w:name="_Toc59203315"/>
      <w:bookmarkStart w:id="156" w:name="_Toc59722440"/>
      <w:bookmarkStart w:id="157" w:name="_Toc59723325"/>
      <w:bookmarkStart w:id="158" w:name="_Toc59779315"/>
      <w:bookmarkStart w:id="159" w:name="_Toc59974863"/>
      <w:bookmarkStart w:id="160" w:name="_Toc59974946"/>
      <w:bookmarkStart w:id="161" w:name="_Toc60129799"/>
      <w:r>
        <w:rPr>
          <w:rFonts w:hint="eastAsia"/>
        </w:rPr>
        <w:t>风险分级管控</w:t>
      </w:r>
      <w:bookmarkEnd w:id="154"/>
      <w:bookmarkEnd w:id="155"/>
      <w:bookmarkEnd w:id="156"/>
      <w:bookmarkEnd w:id="157"/>
      <w:bookmarkEnd w:id="158"/>
      <w:bookmarkEnd w:id="159"/>
      <w:bookmarkEnd w:id="160"/>
      <w:bookmarkEnd w:id="161"/>
    </w:p>
    <w:p w:rsidR="00C60E3B" w:rsidRDefault="006E3EA6">
      <w:pPr>
        <w:pStyle w:val="affe"/>
        <w:spacing w:before="156" w:after="156"/>
      </w:pPr>
      <w:r>
        <w:rPr>
          <w:rFonts w:hint="eastAsia"/>
        </w:rPr>
        <w:t>风险分级</w:t>
      </w:r>
    </w:p>
    <w:p w:rsidR="00C60E3B" w:rsidRDefault="006E3EA6">
      <w:pPr>
        <w:pStyle w:val="affffd"/>
        <w:ind w:firstLine="420"/>
      </w:pPr>
      <w:r>
        <w:rPr>
          <w:rFonts w:hint="eastAsia"/>
        </w:rPr>
        <w:t>使用单位选择适当的评价方法进行风险评价分级后，按照表1规定的对应原则，划分为重大风险、较大风险、一般风险和低风险，分别用“红橙黄蓝”四种颜色标识。</w:t>
      </w:r>
    </w:p>
    <w:p w:rsidR="00C60E3B" w:rsidRDefault="006E3EA6">
      <w:pPr>
        <w:pStyle w:val="aff2"/>
        <w:spacing w:before="156" w:after="156"/>
      </w:pPr>
      <w:r>
        <w:rPr>
          <w:rFonts w:hint="eastAsia"/>
        </w:rPr>
        <w:t>风险等级对照表</w:t>
      </w:r>
    </w:p>
    <w:tbl>
      <w:tblPr>
        <w:tblW w:w="946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093"/>
        <w:gridCol w:w="1558"/>
        <w:gridCol w:w="1418"/>
        <w:gridCol w:w="1560"/>
        <w:gridCol w:w="1416"/>
        <w:gridCol w:w="1420"/>
      </w:tblGrid>
      <w:tr w:rsidR="00C60E3B">
        <w:trPr>
          <w:jc w:val="center"/>
        </w:trPr>
        <w:tc>
          <w:tcPr>
            <w:tcW w:w="2093" w:type="dxa"/>
            <w:vMerge w:val="restart"/>
            <w:tcBorders>
              <w:top w:val="single" w:sz="8" w:space="0" w:color="auto"/>
            </w:tcBorders>
            <w:vAlign w:val="center"/>
          </w:tcPr>
          <w:p w:rsidR="00C60E3B" w:rsidRDefault="006E3EA6">
            <w:pPr>
              <w:spacing w:line="240" w:lineRule="auto"/>
              <w:jc w:val="center"/>
              <w:rPr>
                <w:rFonts w:ascii="宋体" w:hAnsi="宋体"/>
                <w:sz w:val="18"/>
                <w:szCs w:val="18"/>
              </w:rPr>
            </w:pPr>
            <w:r>
              <w:rPr>
                <w:rFonts w:ascii="宋体" w:hAnsi="宋体" w:hint="eastAsia"/>
                <w:sz w:val="18"/>
                <w:szCs w:val="18"/>
              </w:rPr>
              <w:t>判定方法</w:t>
            </w:r>
          </w:p>
        </w:tc>
        <w:tc>
          <w:tcPr>
            <w:tcW w:w="7372" w:type="dxa"/>
            <w:gridSpan w:val="5"/>
            <w:tcBorders>
              <w:top w:val="single" w:sz="8" w:space="0" w:color="auto"/>
              <w:bottom w:val="single" w:sz="8" w:space="0" w:color="auto"/>
            </w:tcBorders>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管控级别</w:t>
            </w:r>
          </w:p>
        </w:tc>
      </w:tr>
      <w:tr w:rsidR="00C60E3B">
        <w:trPr>
          <w:jc w:val="center"/>
        </w:trPr>
        <w:tc>
          <w:tcPr>
            <w:tcW w:w="2093" w:type="dxa"/>
            <w:vMerge/>
            <w:vAlign w:val="center"/>
          </w:tcPr>
          <w:p w:rsidR="00C60E3B" w:rsidRDefault="00C60E3B">
            <w:pPr>
              <w:spacing w:line="240" w:lineRule="auto"/>
              <w:jc w:val="center"/>
              <w:rPr>
                <w:rFonts w:ascii="宋体" w:hAnsi="宋体"/>
                <w:sz w:val="18"/>
                <w:szCs w:val="18"/>
              </w:rPr>
            </w:pPr>
          </w:p>
        </w:tc>
        <w:tc>
          <w:tcPr>
            <w:tcW w:w="1558" w:type="dxa"/>
            <w:tcBorders>
              <w:top w:val="single" w:sz="8" w:space="0" w:color="auto"/>
            </w:tcBorders>
            <w:vAlign w:val="center"/>
          </w:tcPr>
          <w:p w:rsidR="00C60E3B" w:rsidRDefault="006E3EA6">
            <w:pPr>
              <w:spacing w:line="240" w:lineRule="auto"/>
              <w:jc w:val="center"/>
              <w:rPr>
                <w:rFonts w:ascii="宋体" w:hAnsi="宋体"/>
                <w:sz w:val="18"/>
                <w:szCs w:val="18"/>
              </w:rPr>
            </w:pPr>
            <w:r>
              <w:rPr>
                <w:rFonts w:ascii="宋体" w:hAnsi="宋体" w:hint="eastAsia"/>
                <w:sz w:val="18"/>
                <w:szCs w:val="18"/>
              </w:rPr>
              <w:t>重大风险</w:t>
            </w:r>
          </w:p>
        </w:tc>
        <w:tc>
          <w:tcPr>
            <w:tcW w:w="1418" w:type="dxa"/>
            <w:tcBorders>
              <w:top w:val="single" w:sz="8" w:space="0" w:color="auto"/>
            </w:tcBorders>
            <w:vAlign w:val="center"/>
          </w:tcPr>
          <w:p w:rsidR="00C60E3B" w:rsidRDefault="006E3EA6">
            <w:pPr>
              <w:spacing w:line="240" w:lineRule="auto"/>
              <w:jc w:val="center"/>
              <w:rPr>
                <w:rFonts w:ascii="宋体" w:hAnsi="宋体"/>
                <w:sz w:val="18"/>
                <w:szCs w:val="18"/>
              </w:rPr>
            </w:pPr>
            <w:r>
              <w:rPr>
                <w:rFonts w:ascii="宋体" w:hAnsi="宋体" w:hint="eastAsia"/>
                <w:sz w:val="18"/>
                <w:szCs w:val="18"/>
              </w:rPr>
              <w:t>较大风险</w:t>
            </w:r>
          </w:p>
        </w:tc>
        <w:tc>
          <w:tcPr>
            <w:tcW w:w="1560" w:type="dxa"/>
            <w:tcBorders>
              <w:top w:val="single" w:sz="8" w:space="0" w:color="auto"/>
            </w:tcBorders>
            <w:vAlign w:val="center"/>
          </w:tcPr>
          <w:p w:rsidR="00C60E3B" w:rsidRDefault="006E3EA6">
            <w:pPr>
              <w:spacing w:line="240" w:lineRule="auto"/>
              <w:jc w:val="center"/>
              <w:rPr>
                <w:rFonts w:ascii="宋体" w:hAnsi="宋体"/>
                <w:sz w:val="18"/>
                <w:szCs w:val="18"/>
              </w:rPr>
            </w:pPr>
            <w:r>
              <w:rPr>
                <w:rFonts w:ascii="宋体" w:hAnsi="宋体" w:hint="eastAsia"/>
                <w:sz w:val="18"/>
                <w:szCs w:val="18"/>
              </w:rPr>
              <w:t>一般风险</w:t>
            </w:r>
          </w:p>
        </w:tc>
        <w:tc>
          <w:tcPr>
            <w:tcW w:w="1416" w:type="dxa"/>
            <w:tcBorders>
              <w:top w:val="single" w:sz="8" w:space="0" w:color="auto"/>
            </w:tcBorders>
            <w:vAlign w:val="center"/>
          </w:tcPr>
          <w:p w:rsidR="00C60E3B" w:rsidRDefault="006E3EA6">
            <w:pPr>
              <w:spacing w:line="240" w:lineRule="auto"/>
              <w:jc w:val="center"/>
              <w:rPr>
                <w:rFonts w:ascii="宋体" w:hAnsi="宋体"/>
                <w:sz w:val="18"/>
                <w:szCs w:val="18"/>
              </w:rPr>
            </w:pPr>
            <w:r>
              <w:rPr>
                <w:rFonts w:ascii="宋体" w:hAnsi="宋体" w:hint="eastAsia"/>
                <w:sz w:val="18"/>
                <w:szCs w:val="18"/>
              </w:rPr>
              <w:t>低风险</w:t>
            </w:r>
          </w:p>
        </w:tc>
        <w:tc>
          <w:tcPr>
            <w:tcW w:w="1420" w:type="dxa"/>
            <w:tcBorders>
              <w:top w:val="single" w:sz="8" w:space="0" w:color="auto"/>
            </w:tcBorders>
            <w:vAlign w:val="center"/>
          </w:tcPr>
          <w:p w:rsidR="00C60E3B" w:rsidRDefault="006E3EA6">
            <w:pPr>
              <w:spacing w:line="240" w:lineRule="auto"/>
              <w:jc w:val="center"/>
              <w:rPr>
                <w:rFonts w:ascii="宋体" w:hAnsi="宋体"/>
                <w:sz w:val="18"/>
                <w:szCs w:val="18"/>
              </w:rPr>
            </w:pPr>
            <w:r>
              <w:rPr>
                <w:rFonts w:ascii="宋体" w:hAnsi="宋体" w:hint="eastAsia"/>
                <w:sz w:val="18"/>
                <w:szCs w:val="18"/>
              </w:rPr>
              <w:t>低风险</w:t>
            </w:r>
          </w:p>
        </w:tc>
      </w:tr>
      <w:tr w:rsidR="00C60E3B">
        <w:trPr>
          <w:jc w:val="center"/>
        </w:trPr>
        <w:tc>
          <w:tcPr>
            <w:tcW w:w="2093"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采用风险矩阵（</w:t>
            </w:r>
            <w:r>
              <w:rPr>
                <w:rFonts w:ascii="宋体" w:hAnsi="宋体"/>
                <w:sz w:val="18"/>
                <w:szCs w:val="18"/>
              </w:rPr>
              <w:t>LS</w:t>
            </w:r>
            <w:r>
              <w:rPr>
                <w:rFonts w:ascii="宋体" w:hAnsi="宋体" w:hint="eastAsia"/>
                <w:sz w:val="18"/>
                <w:szCs w:val="18"/>
              </w:rPr>
              <w:t>）法</w:t>
            </w:r>
          </w:p>
        </w:tc>
        <w:tc>
          <w:tcPr>
            <w:tcW w:w="1558" w:type="dxa"/>
            <w:vAlign w:val="center"/>
          </w:tcPr>
          <w:p w:rsidR="00C60E3B" w:rsidRDefault="006E3EA6">
            <w:pPr>
              <w:spacing w:line="240" w:lineRule="auto"/>
              <w:jc w:val="center"/>
              <w:rPr>
                <w:rFonts w:ascii="宋体" w:hAnsi="宋体"/>
                <w:sz w:val="18"/>
                <w:szCs w:val="18"/>
              </w:rPr>
            </w:pPr>
            <w:r>
              <w:rPr>
                <w:rFonts w:ascii="宋体" w:hAnsi="宋体"/>
                <w:sz w:val="18"/>
                <w:szCs w:val="18"/>
              </w:rPr>
              <w:t>1</w:t>
            </w:r>
            <w:r>
              <w:rPr>
                <w:rFonts w:ascii="宋体" w:hAnsi="宋体" w:hint="eastAsia"/>
                <w:sz w:val="18"/>
                <w:szCs w:val="18"/>
              </w:rPr>
              <w:t>级</w:t>
            </w:r>
          </w:p>
        </w:tc>
        <w:tc>
          <w:tcPr>
            <w:tcW w:w="1418" w:type="dxa"/>
            <w:vAlign w:val="center"/>
          </w:tcPr>
          <w:p w:rsidR="00C60E3B" w:rsidRDefault="006E3EA6">
            <w:pPr>
              <w:spacing w:line="240" w:lineRule="auto"/>
              <w:jc w:val="center"/>
              <w:rPr>
                <w:rFonts w:ascii="宋体" w:hAnsi="宋体"/>
                <w:sz w:val="18"/>
                <w:szCs w:val="18"/>
              </w:rPr>
            </w:pPr>
            <w:r>
              <w:rPr>
                <w:rFonts w:ascii="宋体" w:hAnsi="宋体"/>
                <w:sz w:val="18"/>
                <w:szCs w:val="18"/>
              </w:rPr>
              <w:t>2</w:t>
            </w:r>
            <w:r>
              <w:rPr>
                <w:rFonts w:ascii="宋体" w:hAnsi="宋体" w:hint="eastAsia"/>
                <w:sz w:val="18"/>
                <w:szCs w:val="18"/>
              </w:rPr>
              <w:t>级</w:t>
            </w:r>
          </w:p>
        </w:tc>
        <w:tc>
          <w:tcPr>
            <w:tcW w:w="1560" w:type="dxa"/>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1416" w:type="dxa"/>
            <w:vAlign w:val="center"/>
          </w:tcPr>
          <w:p w:rsidR="00C60E3B" w:rsidRDefault="006E3EA6">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1420" w:type="dxa"/>
            <w:vAlign w:val="center"/>
          </w:tcPr>
          <w:p w:rsidR="00C60E3B" w:rsidRDefault="006E3EA6">
            <w:pPr>
              <w:spacing w:line="240" w:lineRule="auto"/>
              <w:jc w:val="center"/>
              <w:rPr>
                <w:rFonts w:ascii="宋体" w:hAnsi="宋体"/>
                <w:sz w:val="18"/>
                <w:szCs w:val="18"/>
              </w:rPr>
            </w:pPr>
            <w:r>
              <w:rPr>
                <w:rFonts w:ascii="宋体" w:hAnsi="宋体"/>
                <w:sz w:val="18"/>
                <w:szCs w:val="18"/>
              </w:rPr>
              <w:t>5</w:t>
            </w:r>
            <w:r>
              <w:rPr>
                <w:rFonts w:ascii="宋体" w:hAnsi="宋体" w:hint="eastAsia"/>
                <w:sz w:val="18"/>
                <w:szCs w:val="18"/>
              </w:rPr>
              <w:t>级</w:t>
            </w:r>
          </w:p>
        </w:tc>
      </w:tr>
      <w:tr w:rsidR="00C60E3B">
        <w:trPr>
          <w:jc w:val="center"/>
        </w:trPr>
        <w:tc>
          <w:tcPr>
            <w:tcW w:w="2093"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风险色度（风险值）</w:t>
            </w:r>
          </w:p>
        </w:tc>
        <w:tc>
          <w:tcPr>
            <w:tcW w:w="1558"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红色（</w:t>
            </w:r>
            <w:r>
              <w:rPr>
                <w:rFonts w:ascii="宋体" w:hAnsi="宋体"/>
                <w:sz w:val="18"/>
                <w:szCs w:val="18"/>
              </w:rPr>
              <w:t>20-25</w:t>
            </w:r>
            <w:r>
              <w:rPr>
                <w:rFonts w:ascii="宋体" w:hAnsi="宋体" w:hint="eastAsia"/>
                <w:sz w:val="18"/>
                <w:szCs w:val="18"/>
              </w:rPr>
              <w:t>）</w:t>
            </w:r>
          </w:p>
        </w:tc>
        <w:tc>
          <w:tcPr>
            <w:tcW w:w="1418"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橙色（</w:t>
            </w:r>
            <w:r>
              <w:rPr>
                <w:rFonts w:ascii="宋体" w:hAnsi="宋体"/>
                <w:sz w:val="18"/>
                <w:szCs w:val="18"/>
              </w:rPr>
              <w:t>15-16</w:t>
            </w:r>
            <w:r>
              <w:rPr>
                <w:rFonts w:ascii="宋体" w:hAnsi="宋体" w:hint="eastAsia"/>
                <w:sz w:val="18"/>
                <w:szCs w:val="18"/>
              </w:rPr>
              <w:t>）</w:t>
            </w:r>
          </w:p>
        </w:tc>
        <w:tc>
          <w:tcPr>
            <w:tcW w:w="1560"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黄色（</w:t>
            </w:r>
            <w:r>
              <w:rPr>
                <w:rFonts w:ascii="宋体" w:hAnsi="宋体"/>
                <w:sz w:val="18"/>
                <w:szCs w:val="18"/>
              </w:rPr>
              <w:t>9-12</w:t>
            </w:r>
            <w:r>
              <w:rPr>
                <w:rFonts w:ascii="宋体" w:hAnsi="宋体" w:hint="eastAsia"/>
                <w:sz w:val="18"/>
                <w:szCs w:val="18"/>
              </w:rPr>
              <w:t>）</w:t>
            </w:r>
          </w:p>
        </w:tc>
        <w:tc>
          <w:tcPr>
            <w:tcW w:w="1416"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蓝色（</w:t>
            </w:r>
            <w:r>
              <w:rPr>
                <w:rFonts w:ascii="宋体" w:hAnsi="宋体"/>
                <w:sz w:val="18"/>
                <w:szCs w:val="18"/>
              </w:rPr>
              <w:t>4-8</w:t>
            </w:r>
            <w:r>
              <w:rPr>
                <w:rFonts w:ascii="宋体" w:hAnsi="宋体" w:hint="eastAsia"/>
                <w:sz w:val="18"/>
                <w:szCs w:val="18"/>
              </w:rPr>
              <w:t>）</w:t>
            </w:r>
          </w:p>
        </w:tc>
        <w:tc>
          <w:tcPr>
            <w:tcW w:w="1420"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蓝色（</w:t>
            </w:r>
            <w:r>
              <w:rPr>
                <w:rFonts w:ascii="宋体" w:hAnsi="宋体"/>
                <w:sz w:val="18"/>
                <w:szCs w:val="18"/>
              </w:rPr>
              <w:t>1-3</w:t>
            </w:r>
            <w:r>
              <w:rPr>
                <w:rFonts w:ascii="宋体" w:hAnsi="宋体" w:hint="eastAsia"/>
                <w:sz w:val="18"/>
                <w:szCs w:val="18"/>
              </w:rPr>
              <w:t>）</w:t>
            </w:r>
          </w:p>
        </w:tc>
      </w:tr>
      <w:tr w:rsidR="00C60E3B">
        <w:trPr>
          <w:jc w:val="center"/>
        </w:trPr>
        <w:tc>
          <w:tcPr>
            <w:tcW w:w="2093"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1558"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公司</w:t>
            </w:r>
          </w:p>
        </w:tc>
        <w:tc>
          <w:tcPr>
            <w:tcW w:w="1418"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车间（场站）</w:t>
            </w:r>
          </w:p>
        </w:tc>
        <w:tc>
          <w:tcPr>
            <w:tcW w:w="1560"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1416"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1420"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r>
    </w:tbl>
    <w:p w:rsidR="00C60E3B" w:rsidRDefault="006E3EA6">
      <w:pPr>
        <w:pStyle w:val="afff2"/>
      </w:pPr>
      <w:r>
        <w:rPr>
          <w:rFonts w:hint="eastAsia"/>
        </w:rPr>
        <w:t>表中管控层级供参考，使用单位应结合本单位机构设置，合理确定风险的管控层级。</w:t>
      </w:r>
    </w:p>
    <w:p w:rsidR="00C60E3B" w:rsidRDefault="006E3EA6">
      <w:pPr>
        <w:pStyle w:val="affe"/>
        <w:spacing w:before="156" w:after="156"/>
      </w:pPr>
      <w:r>
        <w:rPr>
          <w:rFonts w:hint="eastAsia"/>
        </w:rPr>
        <w:t>重大风险的判定</w:t>
      </w:r>
    </w:p>
    <w:p w:rsidR="00C60E3B" w:rsidRPr="003A1C2B" w:rsidRDefault="006E3EA6">
      <w:pPr>
        <w:pStyle w:val="affffffff4"/>
      </w:pPr>
      <w:r>
        <w:rPr>
          <w:rFonts w:hint="eastAsia"/>
        </w:rPr>
        <w:t>根据DB37/T 3</w:t>
      </w:r>
      <w:r w:rsidRPr="003A1C2B">
        <w:rPr>
          <w:rFonts w:hint="eastAsia"/>
        </w:rPr>
        <w:t>078—2017附录D判定为“1级”及通过评价达到“1级”的之外，直接判定以下情形的压力管道应按照重大风险进行管控，其管控层级直接判定为公司级，红色标识：</w:t>
      </w:r>
    </w:p>
    <w:p w:rsidR="00C60E3B" w:rsidRDefault="006E3EA6">
      <w:pPr>
        <w:pStyle w:val="af2"/>
      </w:pPr>
      <w:r w:rsidRPr="003A1C2B">
        <w:rPr>
          <w:rFonts w:hint="eastAsia"/>
        </w:rPr>
        <w:t>发生过特种设备事故的，且事故隐患</w:t>
      </w:r>
      <w:r>
        <w:rPr>
          <w:rFonts w:hint="eastAsia"/>
        </w:rPr>
        <w:t>仍然存在；</w:t>
      </w:r>
    </w:p>
    <w:p w:rsidR="00C60E3B" w:rsidRDefault="006E3EA6">
      <w:pPr>
        <w:pStyle w:val="af2"/>
      </w:pPr>
      <w:r>
        <w:rPr>
          <w:rFonts w:hint="eastAsia"/>
        </w:rPr>
        <w:t>根据GB 18218评估为重大危险源的生产单元、储存单元的压力管道；</w:t>
      </w:r>
    </w:p>
    <w:p w:rsidR="00C60E3B" w:rsidRDefault="006E3EA6">
      <w:pPr>
        <w:pStyle w:val="af2"/>
      </w:pPr>
      <w:r>
        <w:rPr>
          <w:rFonts w:hint="eastAsia"/>
        </w:rPr>
        <w:t>负有安全生产监督管理职责的部门认定为重大危险源的；</w:t>
      </w:r>
    </w:p>
    <w:p w:rsidR="00C60E3B" w:rsidRDefault="006E3EA6">
      <w:pPr>
        <w:pStyle w:val="af2"/>
      </w:pPr>
      <w:r>
        <w:rPr>
          <w:rFonts w:hint="eastAsia"/>
        </w:rPr>
        <w:t>根据GB 32167的规定划为Ⅲ级的长输（油气）管道高后果区确定为风险等级高的管段；</w:t>
      </w:r>
    </w:p>
    <w:p w:rsidR="00C60E3B" w:rsidRDefault="006E3EA6">
      <w:pPr>
        <w:pStyle w:val="af2"/>
      </w:pPr>
      <w:r>
        <w:rPr>
          <w:rFonts w:hint="eastAsia"/>
        </w:rPr>
        <w:t>具有中毒、爆炸、火灾等危险因素的场所，且同一作业时间作业人员在10人以上的；</w:t>
      </w:r>
    </w:p>
    <w:p w:rsidR="00C60E3B" w:rsidRDefault="006E3EA6">
      <w:pPr>
        <w:pStyle w:val="af2"/>
      </w:pPr>
      <w:r>
        <w:rPr>
          <w:rFonts w:hint="eastAsia"/>
        </w:rPr>
        <w:t>其他重大风险。</w:t>
      </w:r>
    </w:p>
    <w:p w:rsidR="00C60E3B" w:rsidRDefault="006E3EA6">
      <w:pPr>
        <w:pStyle w:val="affffffff4"/>
      </w:pPr>
      <w:r>
        <w:rPr>
          <w:rFonts w:hint="eastAsia"/>
        </w:rPr>
        <w:t>企业根据风险评价结果确定为较大风险的情况外，属于以下情况之一的，可以直接判定为较大风险：</w:t>
      </w:r>
    </w:p>
    <w:p w:rsidR="00C60E3B" w:rsidRDefault="006E3EA6">
      <w:pPr>
        <w:pStyle w:val="af2"/>
      </w:pPr>
      <w:r>
        <w:rPr>
          <w:rFonts w:hint="eastAsia"/>
        </w:rPr>
        <w:t>具有中毒、爆炸、火灾等危险因素的场所的重大工艺变更；</w:t>
      </w:r>
    </w:p>
    <w:p w:rsidR="00C60E3B" w:rsidRDefault="006E3EA6">
      <w:pPr>
        <w:pStyle w:val="af2"/>
      </w:pPr>
      <w:r>
        <w:rPr>
          <w:rFonts w:hint="eastAsia"/>
        </w:rPr>
        <w:t>具有中毒、爆炸、火灾等危险因素的场所，且同一作业时间作业人员在3人以上不足10人的；</w:t>
      </w:r>
    </w:p>
    <w:p w:rsidR="00C60E3B" w:rsidRDefault="006E3EA6">
      <w:pPr>
        <w:pStyle w:val="af2"/>
      </w:pPr>
      <w:r>
        <w:rPr>
          <w:rFonts w:hint="eastAsia"/>
        </w:rPr>
        <w:t>根据GB 32167的规定划为Ⅱ级的长输（油气）管道高后果区确定为风险等级高的管段；</w:t>
      </w:r>
    </w:p>
    <w:p w:rsidR="00C60E3B" w:rsidRDefault="006E3EA6">
      <w:pPr>
        <w:pStyle w:val="af2"/>
      </w:pPr>
      <w:r>
        <w:rPr>
          <w:rFonts w:hint="eastAsia"/>
        </w:rPr>
        <w:t>其他较大风险。</w:t>
      </w:r>
    </w:p>
    <w:p w:rsidR="00C60E3B" w:rsidRDefault="006E3EA6">
      <w:pPr>
        <w:pStyle w:val="affe"/>
        <w:spacing w:before="156" w:after="156"/>
      </w:pPr>
      <w:r>
        <w:rPr>
          <w:rFonts w:hint="eastAsia"/>
        </w:rPr>
        <w:t>风险分级管控清单</w:t>
      </w:r>
    </w:p>
    <w:p w:rsidR="00C60E3B" w:rsidRDefault="006E3EA6">
      <w:pPr>
        <w:pStyle w:val="affffd"/>
        <w:ind w:firstLine="420"/>
      </w:pPr>
      <w:r>
        <w:rPr>
          <w:rFonts w:hint="eastAsia"/>
        </w:rPr>
        <w:t>危险源辨识和风险评价后，应编制《风险分</w:t>
      </w:r>
      <w:r w:rsidRPr="003A1C2B">
        <w:rPr>
          <w:rFonts w:hint="eastAsia"/>
        </w:rPr>
        <w:t>级管控清单》（参见附录C）（包括全部风险点、管控措施等风险信息），逐级汇总、评审、修订、审核、批准、发布、培训。各级都要形成台账或控制清单，实现信息有效传递。</w:t>
      </w:r>
    </w:p>
    <w:p w:rsidR="00C60E3B" w:rsidRDefault="006E3EA6">
      <w:pPr>
        <w:pStyle w:val="affe"/>
        <w:spacing w:before="156" w:after="156"/>
      </w:pPr>
      <w:r>
        <w:rPr>
          <w:rFonts w:hint="eastAsia"/>
        </w:rPr>
        <w:t>风险告知</w:t>
      </w:r>
    </w:p>
    <w:p w:rsidR="00C60E3B" w:rsidRDefault="006E3EA6">
      <w:pPr>
        <w:pStyle w:val="affffffff4"/>
      </w:pPr>
      <w:r>
        <w:rPr>
          <w:rFonts w:hint="eastAsia"/>
        </w:rPr>
        <w:lastRenderedPageBreak/>
        <w:t>使用单位应结合风险评价的结果，将制定的风险控制措施告知相关人员，并进行风险分析结果记录和管控措施的培训，使其掌握本岗位所涉及的风险点和危险源，包含压力管道的风险等级、危险源的风险等级、所需管控措施、责任部门、责任人等信息。</w:t>
      </w:r>
    </w:p>
    <w:p w:rsidR="00C60E3B" w:rsidRDefault="006E3EA6">
      <w:pPr>
        <w:pStyle w:val="affffffff4"/>
      </w:pPr>
      <w:r>
        <w:rPr>
          <w:rFonts w:hint="eastAsia"/>
        </w:rPr>
        <w:t>使用单位应当建立安全风险公告制度，在醒目位置和重点区域分别设置安全风险公告栏（参见附录D.1），制作岗位安全风险告知卡，标明主要安全风险、可能引发事故隐患类别、事故后果、管控措施、应急措施及报告方式等内容。对存在重大安全风险的工作场所和岗位，要设置明显警示标志（参见附录D.2），并强化危险源监测和预警。</w:t>
      </w:r>
    </w:p>
    <w:p w:rsidR="00C60E3B" w:rsidRDefault="006E3EA6">
      <w:pPr>
        <w:pStyle w:val="affffffff4"/>
      </w:pPr>
      <w:r>
        <w:rPr>
          <w:rFonts w:hint="eastAsia"/>
        </w:rPr>
        <w:t>使用单位根据风险点管控层级进行三级告知：</w:t>
      </w:r>
    </w:p>
    <w:p w:rsidR="00C60E3B" w:rsidRDefault="006E3EA6">
      <w:pPr>
        <w:pStyle w:val="af2"/>
      </w:pPr>
      <w:r>
        <w:rPr>
          <w:rFonts w:hint="eastAsia"/>
        </w:rPr>
        <w:t>公司级风险点告知牌设立于公司显著位置，告知内容应包括风险点名称、位置、等级、管控措施、责任人等；</w:t>
      </w:r>
    </w:p>
    <w:p w:rsidR="00C60E3B" w:rsidRDefault="006E3EA6">
      <w:pPr>
        <w:pStyle w:val="af2"/>
      </w:pPr>
      <w:r>
        <w:rPr>
          <w:rFonts w:hint="eastAsia"/>
        </w:rPr>
        <w:t>车间（场站）风险点告知牌设立于本部门或场站显著位置；</w:t>
      </w:r>
    </w:p>
    <w:p w:rsidR="00C60E3B" w:rsidRDefault="006E3EA6">
      <w:pPr>
        <w:pStyle w:val="af2"/>
      </w:pPr>
      <w:r>
        <w:rPr>
          <w:rFonts w:hint="eastAsia"/>
        </w:rPr>
        <w:t>班组级风险点告知牌设立于本岗位显著位置。公用管道和长输管道可依托阀室、计量红线处的仪器仪表室，或从业人员巡检沿途打卡登记处、“三桩一牌”等构筑物灵活设立。</w:t>
      </w:r>
    </w:p>
    <w:p w:rsidR="00C60E3B" w:rsidRDefault="006E3EA6">
      <w:pPr>
        <w:pStyle w:val="affc"/>
        <w:spacing w:before="312" w:after="312"/>
      </w:pPr>
      <w:bookmarkStart w:id="162" w:name="_Toc59722441"/>
      <w:bookmarkStart w:id="163" w:name="_Toc59723326"/>
      <w:bookmarkStart w:id="164" w:name="_Toc59779316"/>
      <w:bookmarkStart w:id="165" w:name="_Toc59203316"/>
      <w:bookmarkStart w:id="166" w:name="_Toc59430565"/>
      <w:bookmarkStart w:id="167" w:name="_Toc59974864"/>
      <w:bookmarkStart w:id="168" w:name="_Toc59974947"/>
      <w:bookmarkStart w:id="169" w:name="_Toc60129800"/>
      <w:r>
        <w:rPr>
          <w:rFonts w:hint="eastAsia"/>
        </w:rPr>
        <w:t>隐患排查治理</w:t>
      </w:r>
      <w:bookmarkEnd w:id="162"/>
      <w:bookmarkEnd w:id="163"/>
      <w:bookmarkEnd w:id="164"/>
      <w:bookmarkEnd w:id="165"/>
      <w:bookmarkEnd w:id="166"/>
      <w:bookmarkEnd w:id="167"/>
      <w:bookmarkEnd w:id="168"/>
      <w:bookmarkEnd w:id="169"/>
    </w:p>
    <w:p w:rsidR="00C60E3B" w:rsidRDefault="006E3EA6">
      <w:pPr>
        <w:pStyle w:val="affd"/>
        <w:spacing w:before="156" w:after="156"/>
      </w:pPr>
      <w:bookmarkStart w:id="170" w:name="_Toc59203317"/>
      <w:bookmarkStart w:id="171" w:name="_Toc59430566"/>
      <w:bookmarkStart w:id="172" w:name="_Toc59722442"/>
      <w:bookmarkStart w:id="173" w:name="_Toc59779317"/>
      <w:bookmarkStart w:id="174" w:name="_Toc59723327"/>
      <w:bookmarkStart w:id="175" w:name="_Toc59974865"/>
      <w:bookmarkStart w:id="176" w:name="_Toc59974948"/>
      <w:bookmarkStart w:id="177" w:name="_Toc60129801"/>
      <w:r>
        <w:rPr>
          <w:rFonts w:hint="eastAsia"/>
        </w:rPr>
        <w:t>隐患分类、分级</w:t>
      </w:r>
      <w:bookmarkEnd w:id="170"/>
      <w:bookmarkEnd w:id="171"/>
      <w:bookmarkEnd w:id="172"/>
      <w:bookmarkEnd w:id="173"/>
      <w:bookmarkEnd w:id="174"/>
      <w:bookmarkEnd w:id="175"/>
      <w:bookmarkEnd w:id="176"/>
      <w:bookmarkEnd w:id="177"/>
    </w:p>
    <w:p w:rsidR="00C60E3B" w:rsidRDefault="006E3EA6">
      <w:pPr>
        <w:pStyle w:val="affe"/>
        <w:spacing w:before="156" w:after="156"/>
      </w:pPr>
      <w:r>
        <w:rPr>
          <w:rFonts w:hint="eastAsia"/>
        </w:rPr>
        <w:t>隐患分类</w:t>
      </w:r>
    </w:p>
    <w:p w:rsidR="00C60E3B" w:rsidRDefault="006E3EA6">
      <w:pPr>
        <w:pStyle w:val="affffffff4"/>
      </w:pPr>
      <w:r>
        <w:rPr>
          <w:rFonts w:hint="eastAsia"/>
        </w:rPr>
        <w:t>基础管理类隐患是指压力管道使用单位安全管理体系及程序等方面存在的缺陷。</w:t>
      </w:r>
    </w:p>
    <w:p w:rsidR="00C60E3B" w:rsidRDefault="006E3EA6">
      <w:pPr>
        <w:pStyle w:val="affffffff4"/>
      </w:pPr>
      <w:r>
        <w:rPr>
          <w:rFonts w:hint="eastAsia"/>
        </w:rPr>
        <w:t>使用现场类隐患包括设备设施、场所环境、操作人员操作行为等方面存在的不符合压力管道安全技术规范、标准、相关规程制度等要求的问题或缺陷。</w:t>
      </w:r>
    </w:p>
    <w:p w:rsidR="00C60E3B" w:rsidRDefault="006E3EA6">
      <w:pPr>
        <w:pStyle w:val="affe"/>
        <w:spacing w:before="156" w:after="156"/>
      </w:pPr>
      <w:r>
        <w:rPr>
          <w:rFonts w:hint="eastAsia"/>
        </w:rPr>
        <w:t>隐患分级</w:t>
      </w:r>
    </w:p>
    <w:p w:rsidR="00C60E3B" w:rsidRDefault="006E3EA6">
      <w:pPr>
        <w:pStyle w:val="affffffff4"/>
      </w:pPr>
      <w:r>
        <w:rPr>
          <w:rFonts w:hint="eastAsia"/>
        </w:rPr>
        <w:t>根据DB37/T 3079，隐患分为一般隐患和重大隐患。</w:t>
      </w:r>
    </w:p>
    <w:p w:rsidR="00C60E3B" w:rsidRDefault="006E3EA6">
      <w:pPr>
        <w:pStyle w:val="affffffff4"/>
      </w:pPr>
      <w:r>
        <w:rPr>
          <w:rFonts w:hint="eastAsia"/>
        </w:rPr>
        <w:t>使用单位有下列情形之一的，可列为重大隐患：</w:t>
      </w:r>
    </w:p>
    <w:p w:rsidR="00C60E3B" w:rsidRDefault="006E3EA6">
      <w:pPr>
        <w:pStyle w:val="af2"/>
      </w:pPr>
      <w:r>
        <w:rPr>
          <w:rFonts w:hint="eastAsia"/>
        </w:rPr>
        <w:t>使用非法生产、未经检验或者检验不合格、国家明令淘汰的压力管道和已经报废的压力管道的；</w:t>
      </w:r>
    </w:p>
    <w:p w:rsidR="00C60E3B" w:rsidRDefault="006E3EA6">
      <w:pPr>
        <w:pStyle w:val="af2"/>
      </w:pPr>
      <w:r>
        <w:rPr>
          <w:rFonts w:hint="eastAsia"/>
        </w:rPr>
        <w:t>压力管道出现故障或者发生异常情况，未对其进行全面检查、消除隐患或者异常情况，继续使用的；</w:t>
      </w:r>
    </w:p>
    <w:p w:rsidR="00C60E3B" w:rsidRDefault="006E3EA6">
      <w:pPr>
        <w:pStyle w:val="af2"/>
      </w:pPr>
      <w:r>
        <w:rPr>
          <w:rFonts w:hint="eastAsia"/>
        </w:rPr>
        <w:t>缺少安全附件、安全保护装置或者安全附件、安全保护装置失灵而继续使用的；</w:t>
      </w:r>
    </w:p>
    <w:p w:rsidR="00C60E3B" w:rsidRDefault="006E3EA6">
      <w:pPr>
        <w:pStyle w:val="af2"/>
      </w:pPr>
      <w:r>
        <w:rPr>
          <w:rFonts w:hint="eastAsia"/>
        </w:rPr>
        <w:t>安全阀、爆破片等安全附件未正常投用的；</w:t>
      </w:r>
    </w:p>
    <w:p w:rsidR="00C60E3B" w:rsidRDefault="006E3EA6">
      <w:pPr>
        <w:pStyle w:val="af2"/>
      </w:pPr>
      <w:r>
        <w:rPr>
          <w:rFonts w:hint="eastAsia"/>
        </w:rPr>
        <w:t>压力管道的压力、温度、流速、壁厚等参数超过规定范围使用的；</w:t>
      </w:r>
    </w:p>
    <w:p w:rsidR="00C60E3B" w:rsidRDefault="006E3EA6">
      <w:pPr>
        <w:pStyle w:val="af2"/>
      </w:pPr>
      <w:r>
        <w:rPr>
          <w:rFonts w:hint="eastAsia"/>
        </w:rPr>
        <w:t>未按规定办理使用登记和注销手续的；</w:t>
      </w:r>
    </w:p>
    <w:p w:rsidR="00C60E3B" w:rsidRDefault="006E3EA6">
      <w:pPr>
        <w:pStyle w:val="af2"/>
      </w:pPr>
      <w:r>
        <w:rPr>
          <w:rFonts w:hint="eastAsia"/>
        </w:rPr>
        <w:t>特种设备安全监察机构发现问题，责令改正而不予改正的；</w:t>
      </w:r>
    </w:p>
    <w:p w:rsidR="00C60E3B" w:rsidRDefault="006E3EA6">
      <w:pPr>
        <w:pStyle w:val="af2"/>
      </w:pPr>
      <w:r>
        <w:rPr>
          <w:rFonts w:hint="eastAsia"/>
        </w:rPr>
        <w:t>特种设备发生事故不予报告而继续使用的；</w:t>
      </w:r>
    </w:p>
    <w:p w:rsidR="00C60E3B" w:rsidRDefault="006E3EA6">
      <w:pPr>
        <w:pStyle w:val="af2"/>
      </w:pPr>
      <w:r>
        <w:rPr>
          <w:rFonts w:hint="eastAsia"/>
        </w:rPr>
        <w:t>修理改造施工单位未取得相应资质而进行施工的；</w:t>
      </w:r>
    </w:p>
    <w:p w:rsidR="00C60E3B" w:rsidRDefault="006E3EA6">
      <w:pPr>
        <w:pStyle w:val="af2"/>
      </w:pPr>
      <w:r>
        <w:rPr>
          <w:rFonts w:hint="eastAsia"/>
        </w:rPr>
        <w:t>改造与重大修理未按规定进行监督检验或经监督检验不合格投入使用的；</w:t>
      </w:r>
    </w:p>
    <w:p w:rsidR="00C60E3B" w:rsidRDefault="006E3EA6">
      <w:pPr>
        <w:pStyle w:val="af2"/>
      </w:pPr>
      <w:r>
        <w:rPr>
          <w:rFonts w:hint="eastAsia"/>
        </w:rPr>
        <w:t>特种设备停用一年以上，重新启用未进行自行检查、未到使用登记机关办理启用手续的；</w:t>
      </w:r>
    </w:p>
    <w:p w:rsidR="00C60E3B" w:rsidRDefault="006E3EA6">
      <w:pPr>
        <w:pStyle w:val="af2"/>
      </w:pPr>
      <w:r>
        <w:rPr>
          <w:rFonts w:hint="eastAsia"/>
        </w:rPr>
        <w:t>未按照设计介质使用的；</w:t>
      </w:r>
    </w:p>
    <w:p w:rsidR="00C60E3B" w:rsidRDefault="006E3EA6">
      <w:pPr>
        <w:pStyle w:val="af2"/>
      </w:pPr>
      <w:r>
        <w:rPr>
          <w:rFonts w:hint="eastAsia"/>
        </w:rPr>
        <w:t>依据GB/T 51359判定输送可燃气体、液化烃和可燃液体的埋地厂际管道与重力流管道、暗沟交叉敷设且管道位于上部的或管道位于重力流管道、暗沟下部且垂直净距小于0.5米的；</w:t>
      </w:r>
    </w:p>
    <w:p w:rsidR="00C60E3B" w:rsidRPr="00045BFC" w:rsidRDefault="006E3EA6">
      <w:pPr>
        <w:pStyle w:val="af2"/>
      </w:pPr>
      <w:r>
        <w:rPr>
          <w:rFonts w:hint="eastAsia"/>
        </w:rPr>
        <w:lastRenderedPageBreak/>
        <w:t>依据GB/T 51359判定输送可燃气体、液化烃和可燃液体的埋地厂际管道与市政重力流管道、暗沟（渠）平行敷</w:t>
      </w:r>
      <w:r w:rsidRPr="00045BFC">
        <w:rPr>
          <w:rFonts w:hint="eastAsia"/>
        </w:rPr>
        <w:t>设时水平净距小于5米的；</w:t>
      </w:r>
    </w:p>
    <w:p w:rsidR="00C60E3B" w:rsidRPr="00045BFC" w:rsidRDefault="006E3EA6">
      <w:pPr>
        <w:pStyle w:val="af2"/>
      </w:pPr>
      <w:r w:rsidRPr="00045BFC">
        <w:rPr>
          <w:rFonts w:hint="eastAsia"/>
        </w:rPr>
        <w:t>依据GB/T 19285钢制埋地管道阴极保护电位不符合-850</w:t>
      </w:r>
      <w:r w:rsidRPr="00045BFC">
        <w:t> </w:t>
      </w:r>
      <w:r w:rsidRPr="00045BFC">
        <w:rPr>
          <w:rFonts w:hint="eastAsia"/>
        </w:rPr>
        <w:t>mV～-1</w:t>
      </w:r>
      <w:r w:rsidRPr="00045BFC">
        <w:t> </w:t>
      </w:r>
      <w:r w:rsidRPr="00045BFC">
        <w:rPr>
          <w:rFonts w:hint="eastAsia"/>
        </w:rPr>
        <w:t>200</w:t>
      </w:r>
      <w:r w:rsidRPr="00045BFC">
        <w:t> </w:t>
      </w:r>
      <w:r w:rsidRPr="00045BFC">
        <w:rPr>
          <w:rFonts w:hint="eastAsia"/>
        </w:rPr>
        <w:t>mVCSE（硫酸铜参比电极）区间要求的；</w:t>
      </w:r>
    </w:p>
    <w:p w:rsidR="00C60E3B" w:rsidRPr="00045BFC" w:rsidRDefault="006E3EA6">
      <w:pPr>
        <w:pStyle w:val="af2"/>
      </w:pPr>
      <w:r w:rsidRPr="00045BFC">
        <w:rPr>
          <w:rFonts w:hint="eastAsia"/>
        </w:rPr>
        <w:t>依据TSG D7005要求安全状况等级评定为“4级”的工业管道。</w:t>
      </w:r>
    </w:p>
    <w:p w:rsidR="00C60E3B" w:rsidRPr="00045BFC" w:rsidRDefault="006E3EA6">
      <w:pPr>
        <w:pStyle w:val="affffffff4"/>
      </w:pPr>
      <w:r w:rsidRPr="00045BFC">
        <w:rPr>
          <w:rFonts w:hint="eastAsia"/>
        </w:rPr>
        <w:t>使用单位有上述情形之外的，可依据评估情况按一般隐患进行分类。</w:t>
      </w:r>
    </w:p>
    <w:p w:rsidR="00C60E3B" w:rsidRPr="00045BFC" w:rsidRDefault="006E3EA6">
      <w:pPr>
        <w:pStyle w:val="affd"/>
        <w:spacing w:before="156" w:after="156"/>
      </w:pPr>
      <w:bookmarkStart w:id="178" w:name="_Toc59723328"/>
      <w:bookmarkStart w:id="179" w:name="_Toc59779318"/>
      <w:bookmarkStart w:id="180" w:name="_Toc59203318"/>
      <w:bookmarkStart w:id="181" w:name="_Toc59430567"/>
      <w:bookmarkStart w:id="182" w:name="_Toc59722443"/>
      <w:bookmarkStart w:id="183" w:name="_Toc59974866"/>
      <w:bookmarkStart w:id="184" w:name="_Toc59974949"/>
      <w:bookmarkStart w:id="185" w:name="_Toc60129802"/>
      <w:r w:rsidRPr="00045BFC">
        <w:rPr>
          <w:rFonts w:hint="eastAsia"/>
        </w:rPr>
        <w:t>编制排查项目清单</w:t>
      </w:r>
      <w:bookmarkEnd w:id="178"/>
      <w:bookmarkEnd w:id="179"/>
      <w:bookmarkEnd w:id="180"/>
      <w:bookmarkEnd w:id="181"/>
      <w:bookmarkEnd w:id="182"/>
      <w:bookmarkEnd w:id="183"/>
      <w:bookmarkEnd w:id="184"/>
      <w:bookmarkEnd w:id="185"/>
    </w:p>
    <w:p w:rsidR="00C60E3B" w:rsidRDefault="006E3EA6">
      <w:pPr>
        <w:pStyle w:val="affe"/>
        <w:spacing w:before="156" w:after="156"/>
      </w:pPr>
      <w:r>
        <w:rPr>
          <w:rFonts w:hint="eastAsia"/>
        </w:rPr>
        <w:t>生产现场类隐患排查项目清单</w:t>
      </w:r>
    </w:p>
    <w:p w:rsidR="00C60E3B" w:rsidRDefault="006E3EA6">
      <w:pPr>
        <w:pStyle w:val="affffd"/>
        <w:ind w:firstLine="420"/>
      </w:pPr>
      <w:r>
        <w:rPr>
          <w:rFonts w:hint="eastAsia"/>
        </w:rPr>
        <w:t>使用单位以压力管道风险点为基本单元，依据风险分级管控体系中各风险点的管控措施要求，编制该排查单元的排查清单（参见附录E.1）。至少应包括：</w:t>
      </w:r>
    </w:p>
    <w:p w:rsidR="00C60E3B" w:rsidRDefault="006E3EA6">
      <w:pPr>
        <w:pStyle w:val="af2"/>
      </w:pPr>
      <w:r>
        <w:rPr>
          <w:rFonts w:hint="eastAsia"/>
        </w:rPr>
        <w:t>与风险点对应的压力管道元件及附件名称；</w:t>
      </w:r>
    </w:p>
    <w:p w:rsidR="00C60E3B" w:rsidRDefault="006E3EA6">
      <w:pPr>
        <w:pStyle w:val="af2"/>
      </w:pPr>
      <w:r>
        <w:rPr>
          <w:rFonts w:hint="eastAsia"/>
        </w:rPr>
        <w:t>排查内容；</w:t>
      </w:r>
    </w:p>
    <w:p w:rsidR="00C60E3B" w:rsidRDefault="006E3EA6">
      <w:pPr>
        <w:pStyle w:val="af2"/>
      </w:pPr>
      <w:r>
        <w:rPr>
          <w:rFonts w:hint="eastAsia"/>
        </w:rPr>
        <w:t>排查标准；</w:t>
      </w:r>
    </w:p>
    <w:p w:rsidR="00C60E3B" w:rsidRDefault="006E3EA6">
      <w:pPr>
        <w:pStyle w:val="af2"/>
      </w:pPr>
      <w:r>
        <w:rPr>
          <w:rFonts w:hint="eastAsia"/>
        </w:rPr>
        <w:t>排查方法；</w:t>
      </w:r>
    </w:p>
    <w:p w:rsidR="00C60E3B" w:rsidRDefault="006E3EA6">
      <w:pPr>
        <w:pStyle w:val="af2"/>
      </w:pPr>
      <w:r>
        <w:rPr>
          <w:rFonts w:hint="eastAsia"/>
        </w:rPr>
        <w:t>组织级别。</w:t>
      </w:r>
    </w:p>
    <w:p w:rsidR="00C60E3B" w:rsidRDefault="006E3EA6">
      <w:pPr>
        <w:pStyle w:val="affe"/>
        <w:spacing w:before="156" w:after="156"/>
      </w:pPr>
      <w:r>
        <w:rPr>
          <w:rFonts w:hint="eastAsia"/>
        </w:rPr>
        <w:t>基础管理类隐患排查项目清单</w:t>
      </w:r>
    </w:p>
    <w:p w:rsidR="00C60E3B" w:rsidRDefault="006E3EA6">
      <w:pPr>
        <w:pStyle w:val="affffd"/>
        <w:ind w:firstLine="420"/>
      </w:pPr>
      <w:r>
        <w:rPr>
          <w:rFonts w:hint="eastAsia"/>
        </w:rPr>
        <w:t>使用单位依据基础管理相关内容要求，逐项编制排查清单（参见附录E.2）。至少应包括：</w:t>
      </w:r>
    </w:p>
    <w:p w:rsidR="00C60E3B" w:rsidRDefault="006E3EA6">
      <w:pPr>
        <w:pStyle w:val="af2"/>
      </w:pPr>
      <w:r>
        <w:rPr>
          <w:rFonts w:hint="eastAsia"/>
        </w:rPr>
        <w:t>基础管理名称；</w:t>
      </w:r>
    </w:p>
    <w:p w:rsidR="00C60E3B" w:rsidRDefault="006E3EA6">
      <w:pPr>
        <w:pStyle w:val="af2"/>
      </w:pPr>
      <w:r>
        <w:rPr>
          <w:rFonts w:hint="eastAsia"/>
        </w:rPr>
        <w:t>排查内容；</w:t>
      </w:r>
    </w:p>
    <w:p w:rsidR="00C60E3B" w:rsidRDefault="006E3EA6">
      <w:pPr>
        <w:pStyle w:val="af2"/>
      </w:pPr>
      <w:r>
        <w:rPr>
          <w:rFonts w:hint="eastAsia"/>
        </w:rPr>
        <w:t>排查标准；</w:t>
      </w:r>
    </w:p>
    <w:p w:rsidR="00C60E3B" w:rsidRDefault="006E3EA6">
      <w:pPr>
        <w:pStyle w:val="af2"/>
      </w:pPr>
      <w:r>
        <w:rPr>
          <w:rFonts w:hint="eastAsia"/>
        </w:rPr>
        <w:t>排查方法。</w:t>
      </w:r>
    </w:p>
    <w:p w:rsidR="00C60E3B" w:rsidRDefault="006E3EA6">
      <w:pPr>
        <w:pStyle w:val="affd"/>
        <w:spacing w:before="156" w:after="156"/>
      </w:pPr>
      <w:bookmarkStart w:id="186" w:name="_Toc59203319"/>
      <w:bookmarkStart w:id="187" w:name="_Toc59430568"/>
      <w:bookmarkStart w:id="188" w:name="_Toc59722444"/>
      <w:bookmarkStart w:id="189" w:name="_Toc59723329"/>
      <w:bookmarkStart w:id="190" w:name="_Toc59779319"/>
      <w:bookmarkStart w:id="191" w:name="_Toc59974867"/>
      <w:bookmarkStart w:id="192" w:name="_Toc59974950"/>
      <w:bookmarkStart w:id="193" w:name="_Toc60129803"/>
      <w:r>
        <w:rPr>
          <w:rFonts w:hint="eastAsia"/>
        </w:rPr>
        <w:t>制定排查计划</w:t>
      </w:r>
      <w:bookmarkEnd w:id="186"/>
      <w:bookmarkEnd w:id="187"/>
      <w:bookmarkEnd w:id="188"/>
      <w:bookmarkEnd w:id="189"/>
      <w:bookmarkEnd w:id="190"/>
      <w:bookmarkEnd w:id="191"/>
      <w:bookmarkEnd w:id="192"/>
      <w:bookmarkEnd w:id="193"/>
    </w:p>
    <w:p w:rsidR="00C60E3B" w:rsidRDefault="006E3EA6">
      <w:pPr>
        <w:pStyle w:val="affffd"/>
        <w:ind w:firstLine="420"/>
      </w:pPr>
      <w:r>
        <w:rPr>
          <w:rFonts w:hint="eastAsia"/>
        </w:rPr>
        <w:t>使用单位根据法律、法规要求，结合使用单位自身安全管理和生产工艺特点制定排查计划。至少包括：</w:t>
      </w:r>
    </w:p>
    <w:p w:rsidR="00C60E3B" w:rsidRDefault="006E3EA6">
      <w:pPr>
        <w:pStyle w:val="af2"/>
      </w:pPr>
      <w:r>
        <w:rPr>
          <w:rFonts w:hint="eastAsia"/>
        </w:rPr>
        <w:t>排查时间；</w:t>
      </w:r>
    </w:p>
    <w:p w:rsidR="00C60E3B" w:rsidRDefault="006E3EA6">
      <w:pPr>
        <w:pStyle w:val="af2"/>
      </w:pPr>
      <w:r>
        <w:rPr>
          <w:rFonts w:hint="eastAsia"/>
        </w:rPr>
        <w:t>排查类型；</w:t>
      </w:r>
    </w:p>
    <w:p w:rsidR="00C60E3B" w:rsidRDefault="006E3EA6">
      <w:pPr>
        <w:pStyle w:val="af2"/>
      </w:pPr>
      <w:r>
        <w:rPr>
          <w:rFonts w:hint="eastAsia"/>
        </w:rPr>
        <w:t>排查范围；</w:t>
      </w:r>
    </w:p>
    <w:p w:rsidR="00C60E3B" w:rsidRDefault="006E3EA6">
      <w:pPr>
        <w:pStyle w:val="af2"/>
      </w:pPr>
      <w:r>
        <w:rPr>
          <w:rFonts w:hint="eastAsia"/>
        </w:rPr>
        <w:t>组织级别。</w:t>
      </w:r>
    </w:p>
    <w:p w:rsidR="00C60E3B" w:rsidRDefault="006E3EA6">
      <w:pPr>
        <w:pStyle w:val="affd"/>
        <w:spacing w:before="156" w:after="156"/>
      </w:pPr>
      <w:bookmarkStart w:id="194" w:name="_Toc59723330"/>
      <w:bookmarkStart w:id="195" w:name="_Toc59779320"/>
      <w:bookmarkStart w:id="196" w:name="_Toc59203320"/>
      <w:bookmarkStart w:id="197" w:name="_Toc59430569"/>
      <w:bookmarkStart w:id="198" w:name="_Toc59722445"/>
      <w:bookmarkStart w:id="199" w:name="_Toc59974868"/>
      <w:bookmarkStart w:id="200" w:name="_Toc59974951"/>
      <w:bookmarkStart w:id="201" w:name="_Toc60129804"/>
      <w:r>
        <w:rPr>
          <w:rFonts w:hint="eastAsia"/>
        </w:rPr>
        <w:t>确定排查内容</w:t>
      </w:r>
      <w:bookmarkEnd w:id="194"/>
      <w:bookmarkEnd w:id="195"/>
      <w:bookmarkEnd w:id="196"/>
      <w:bookmarkEnd w:id="197"/>
      <w:bookmarkEnd w:id="198"/>
      <w:bookmarkEnd w:id="199"/>
      <w:bookmarkEnd w:id="200"/>
      <w:bookmarkEnd w:id="201"/>
    </w:p>
    <w:p w:rsidR="00C60E3B" w:rsidRDefault="006E3EA6">
      <w:pPr>
        <w:pStyle w:val="affffd"/>
        <w:ind w:firstLine="420"/>
      </w:pPr>
      <w:r>
        <w:rPr>
          <w:rFonts w:hint="eastAsia"/>
        </w:rPr>
        <w:t>排查内容主要包括工程技术措施、管理措施、培训教育、个体防护、应急处置等全部控制措施。</w:t>
      </w:r>
    </w:p>
    <w:p w:rsidR="00C60E3B" w:rsidRDefault="006E3EA6">
      <w:pPr>
        <w:pStyle w:val="affd"/>
        <w:spacing w:before="156" w:after="156"/>
      </w:pPr>
      <w:bookmarkStart w:id="202" w:name="_Toc59203321"/>
      <w:bookmarkStart w:id="203" w:name="_Toc59430570"/>
      <w:bookmarkStart w:id="204" w:name="_Toc59722446"/>
      <w:bookmarkStart w:id="205" w:name="_Toc59723331"/>
      <w:bookmarkStart w:id="206" w:name="_Toc59779321"/>
      <w:bookmarkStart w:id="207" w:name="_Toc59974869"/>
      <w:bookmarkStart w:id="208" w:name="_Toc59974952"/>
      <w:bookmarkStart w:id="209" w:name="_Toc60129805"/>
      <w:r>
        <w:rPr>
          <w:rFonts w:hint="eastAsia"/>
        </w:rPr>
        <w:t>隐患排查类型、周期、组织级别</w:t>
      </w:r>
      <w:bookmarkEnd w:id="202"/>
      <w:bookmarkEnd w:id="203"/>
      <w:bookmarkEnd w:id="204"/>
      <w:bookmarkEnd w:id="205"/>
      <w:bookmarkEnd w:id="206"/>
      <w:bookmarkEnd w:id="207"/>
      <w:bookmarkEnd w:id="208"/>
      <w:bookmarkEnd w:id="209"/>
    </w:p>
    <w:p w:rsidR="00C60E3B" w:rsidRDefault="006E3EA6">
      <w:pPr>
        <w:pStyle w:val="affe"/>
        <w:spacing w:before="156" w:after="156"/>
      </w:pPr>
      <w:r>
        <w:rPr>
          <w:rFonts w:hint="eastAsia"/>
        </w:rPr>
        <w:t>排查类型</w:t>
      </w:r>
    </w:p>
    <w:p w:rsidR="00C60E3B" w:rsidRDefault="006E3EA6">
      <w:pPr>
        <w:pStyle w:val="affffd"/>
        <w:ind w:firstLine="420"/>
      </w:pPr>
      <w:r>
        <w:rPr>
          <w:rFonts w:hint="eastAsia"/>
        </w:rPr>
        <w:t>排查类型主要包括日常排查、专项排查。当使用单位自身技术力量不足时，可以委托有相关资质或能力的单位和人员来协助隐患排查。</w:t>
      </w:r>
    </w:p>
    <w:p w:rsidR="00C60E3B" w:rsidRDefault="006E3EA6">
      <w:pPr>
        <w:pStyle w:val="affe"/>
        <w:spacing w:before="156" w:after="156"/>
      </w:pPr>
      <w:r>
        <w:rPr>
          <w:rFonts w:hint="eastAsia"/>
        </w:rPr>
        <w:t>组织级别</w:t>
      </w:r>
    </w:p>
    <w:p w:rsidR="00C60E3B" w:rsidRDefault="006E3EA6">
      <w:pPr>
        <w:pStyle w:val="affffd"/>
        <w:ind w:firstLine="420"/>
      </w:pPr>
      <w:r>
        <w:rPr>
          <w:rFonts w:hint="eastAsia"/>
        </w:rPr>
        <w:lastRenderedPageBreak/>
        <w:t>使用单位应根据自身组织架构确定不同的排查组织级别和频次。排查组织级别一般包括公司级、车间（场站）级、班组级。</w:t>
      </w:r>
    </w:p>
    <w:p w:rsidR="00C60E3B" w:rsidRDefault="006E3EA6">
      <w:pPr>
        <w:pStyle w:val="affe"/>
        <w:spacing w:before="156" w:after="156"/>
      </w:pPr>
      <w:r>
        <w:rPr>
          <w:rFonts w:hint="eastAsia"/>
        </w:rPr>
        <w:t>排查周期</w:t>
      </w:r>
    </w:p>
    <w:p w:rsidR="00C60E3B" w:rsidRDefault="006E3EA6">
      <w:pPr>
        <w:pStyle w:val="affffd"/>
        <w:ind w:firstLine="420"/>
      </w:pPr>
      <w:r>
        <w:rPr>
          <w:rFonts w:hint="eastAsia"/>
        </w:rPr>
        <w:t>使用单位根据法律、法规要求，结合本单位生产工艺特点，确定日常和专项等隐患排查类型的周期。</w:t>
      </w:r>
    </w:p>
    <w:p w:rsidR="00C60E3B" w:rsidRDefault="006E3EA6">
      <w:pPr>
        <w:pStyle w:val="affe"/>
        <w:spacing w:before="156" w:after="156"/>
      </w:pPr>
      <w:r>
        <w:rPr>
          <w:rFonts w:hint="eastAsia"/>
        </w:rPr>
        <w:t>日常排查</w:t>
      </w:r>
    </w:p>
    <w:p w:rsidR="00C60E3B" w:rsidRDefault="006E3EA6">
      <w:pPr>
        <w:pStyle w:val="affffd"/>
        <w:ind w:firstLine="420"/>
      </w:pPr>
      <w:r>
        <w:rPr>
          <w:rFonts w:hint="eastAsia"/>
        </w:rPr>
        <w:t>日常排查是指班组（岗位）人员每班进行的日常性巡查/检查工作，如根据网格化分工，将管道分段，网格员落实片区内设备、设施、作业活动隐患问题排查。</w:t>
      </w:r>
    </w:p>
    <w:p w:rsidR="00C60E3B" w:rsidRDefault="006E3EA6">
      <w:pPr>
        <w:pStyle w:val="affe"/>
        <w:spacing w:before="156" w:after="156"/>
      </w:pPr>
      <w:r>
        <w:rPr>
          <w:rFonts w:hint="eastAsia"/>
        </w:rPr>
        <w:t>专项排查</w:t>
      </w:r>
    </w:p>
    <w:p w:rsidR="00C60E3B" w:rsidRDefault="006E3EA6">
      <w:pPr>
        <w:pStyle w:val="affffd"/>
        <w:ind w:firstLine="420"/>
      </w:pPr>
      <w:r>
        <w:rPr>
          <w:rFonts w:hint="eastAsia"/>
        </w:rPr>
        <w:t>专项排查是指使用单位组织的定期隐患排查、专业性隐患排查、季节性隐患排查、专家诊断性隐患排查、事故类比隐患排查、年度检查等：</w:t>
      </w:r>
    </w:p>
    <w:p w:rsidR="00C60E3B" w:rsidRDefault="006E3EA6">
      <w:pPr>
        <w:pStyle w:val="af2"/>
      </w:pPr>
      <w:r>
        <w:rPr>
          <w:rFonts w:hint="eastAsia"/>
        </w:rPr>
        <w:t>压力管道使用单位依据相应安全技术规范要求定期进行专项检查；</w:t>
      </w:r>
    </w:p>
    <w:p w:rsidR="00C60E3B" w:rsidRDefault="006E3EA6">
      <w:pPr>
        <w:pStyle w:val="af2"/>
      </w:pPr>
      <w:r>
        <w:rPr>
          <w:rFonts w:hint="eastAsia"/>
        </w:rPr>
        <w:t>职能部门根据需要定期对生产现场进行各自相关的专业检查，或邀请专家进行诊断性隐患排查；</w:t>
      </w:r>
    </w:p>
    <w:p w:rsidR="00C60E3B" w:rsidRDefault="006E3EA6">
      <w:pPr>
        <w:pStyle w:val="af2"/>
      </w:pPr>
      <w:r>
        <w:rPr>
          <w:rFonts w:hint="eastAsia"/>
        </w:rPr>
        <w:t>季节性隐患排查应根据季节性特点及本单位的生产实际，至少每季度开展一次；</w:t>
      </w:r>
    </w:p>
    <w:p w:rsidR="00C60E3B" w:rsidRDefault="006E3EA6">
      <w:pPr>
        <w:pStyle w:val="af2"/>
      </w:pPr>
      <w:r>
        <w:rPr>
          <w:rFonts w:hint="eastAsia"/>
        </w:rPr>
        <w:t>当获知其他使用单位发生压力管道事故时，及时进行类比事故隐患专项排查。</w:t>
      </w:r>
    </w:p>
    <w:p w:rsidR="00C60E3B" w:rsidRDefault="006E3EA6">
      <w:pPr>
        <w:pStyle w:val="affd"/>
        <w:spacing w:before="156" w:after="156"/>
      </w:pPr>
      <w:bookmarkStart w:id="210" w:name="_Toc59203322"/>
      <w:bookmarkStart w:id="211" w:name="_Toc59430571"/>
      <w:bookmarkStart w:id="212" w:name="_Toc59722447"/>
      <w:bookmarkStart w:id="213" w:name="_Toc59723332"/>
      <w:bookmarkStart w:id="214" w:name="_Toc59779322"/>
      <w:bookmarkStart w:id="215" w:name="_Toc59974870"/>
      <w:bookmarkStart w:id="216" w:name="_Toc59974953"/>
      <w:bookmarkStart w:id="217" w:name="_Toc60129806"/>
      <w:r>
        <w:rPr>
          <w:rFonts w:hint="eastAsia"/>
        </w:rPr>
        <w:t>隐患治理</w:t>
      </w:r>
      <w:bookmarkEnd w:id="210"/>
      <w:bookmarkEnd w:id="211"/>
      <w:bookmarkEnd w:id="212"/>
      <w:bookmarkEnd w:id="213"/>
      <w:bookmarkEnd w:id="214"/>
      <w:bookmarkEnd w:id="215"/>
      <w:bookmarkEnd w:id="216"/>
      <w:bookmarkEnd w:id="217"/>
    </w:p>
    <w:p w:rsidR="00C60E3B" w:rsidRDefault="006E3EA6">
      <w:pPr>
        <w:pStyle w:val="affe"/>
        <w:spacing w:before="156" w:after="156"/>
      </w:pPr>
      <w:r>
        <w:rPr>
          <w:rFonts w:hint="eastAsia"/>
        </w:rPr>
        <w:t>隐患治理要求</w:t>
      </w:r>
    </w:p>
    <w:p w:rsidR="00C60E3B" w:rsidRDefault="006E3EA6">
      <w:pPr>
        <w:pStyle w:val="affffffff4"/>
      </w:pPr>
      <w:r>
        <w:rPr>
          <w:rFonts w:hint="eastAsia"/>
        </w:rPr>
        <w:t>事故隐患治理流程包括：下发隐患整改通知、实施隐患治理、治理情况反馈、验收等环节，实现闭环管理，并建立隐患排查治理台账（参见附录F）。</w:t>
      </w:r>
    </w:p>
    <w:p w:rsidR="00C60E3B" w:rsidRDefault="006E3EA6">
      <w:pPr>
        <w:pStyle w:val="affffffff4"/>
      </w:pPr>
      <w:r>
        <w:rPr>
          <w:rFonts w:hint="eastAsia"/>
        </w:rPr>
        <w:t>隐患排查结束后，将隐患名称、存在位置、不符合状况、隐患等级、治理期限及治理措施要求等信息向相关部门、人员进行通报。</w:t>
      </w:r>
    </w:p>
    <w:p w:rsidR="00C60E3B" w:rsidRDefault="006E3EA6">
      <w:pPr>
        <w:pStyle w:val="affe"/>
        <w:spacing w:before="156" w:after="156"/>
      </w:pPr>
      <w:r>
        <w:rPr>
          <w:rFonts w:hint="eastAsia"/>
        </w:rPr>
        <w:t>一般隐患治理</w:t>
      </w:r>
    </w:p>
    <w:p w:rsidR="00C60E3B" w:rsidRDefault="006E3EA6">
      <w:pPr>
        <w:pStyle w:val="affffd"/>
        <w:ind w:firstLine="420"/>
      </w:pPr>
      <w:r>
        <w:rPr>
          <w:rFonts w:hint="eastAsia"/>
        </w:rPr>
        <w:t>对于一般事故隐患，根据隐患治理的分级，由使用单位各级（公司、车间（场站）、班组等）负责人或者有关人员负责组织整改，整改情况要安排专人进行确认。</w:t>
      </w:r>
    </w:p>
    <w:p w:rsidR="00C60E3B" w:rsidRDefault="006E3EA6">
      <w:pPr>
        <w:pStyle w:val="affe"/>
        <w:spacing w:before="156" w:after="156"/>
      </w:pPr>
      <w:r>
        <w:rPr>
          <w:rFonts w:hint="eastAsia"/>
        </w:rPr>
        <w:t>重大隐患治理</w:t>
      </w:r>
    </w:p>
    <w:p w:rsidR="00C60E3B" w:rsidRDefault="006E3EA6">
      <w:pPr>
        <w:pStyle w:val="affffffff4"/>
      </w:pPr>
      <w:r>
        <w:rPr>
          <w:rFonts w:hint="eastAsia"/>
        </w:rPr>
        <w:t>经判定或评估属于重大事故隐患的，压力管道使用单位应当及时组织事故隐患评估，并编制事故隐患评估报告书。评估报告书应当包括事故隐患的类别、影响范围和风险程度以及对事故隐患的监控措施、治理方式、治理期限的建议等内容。</w:t>
      </w:r>
    </w:p>
    <w:p w:rsidR="00C60E3B" w:rsidRDefault="006E3EA6">
      <w:pPr>
        <w:pStyle w:val="affffd"/>
        <w:ind w:firstLine="420"/>
      </w:pPr>
      <w:r>
        <w:rPr>
          <w:rFonts w:hint="eastAsia"/>
        </w:rPr>
        <w:t>使用单位应根据评估报告书制定重大事故隐患治理方案。治理方案应当包括下列主要内容：</w:t>
      </w:r>
    </w:p>
    <w:p w:rsidR="00C60E3B" w:rsidRDefault="006E3EA6">
      <w:pPr>
        <w:pStyle w:val="af2"/>
      </w:pPr>
      <w:r>
        <w:rPr>
          <w:rFonts w:hint="eastAsia"/>
        </w:rPr>
        <w:t>治理的目标和任务；</w:t>
      </w:r>
    </w:p>
    <w:p w:rsidR="00C60E3B" w:rsidRDefault="006E3EA6">
      <w:pPr>
        <w:pStyle w:val="af2"/>
      </w:pPr>
      <w:r>
        <w:rPr>
          <w:rFonts w:hint="eastAsia"/>
        </w:rPr>
        <w:t>采取的方法和措施；</w:t>
      </w:r>
    </w:p>
    <w:p w:rsidR="00C60E3B" w:rsidRDefault="006E3EA6">
      <w:pPr>
        <w:pStyle w:val="af2"/>
      </w:pPr>
      <w:r>
        <w:rPr>
          <w:rFonts w:hint="eastAsia"/>
        </w:rPr>
        <w:t>经费和物资的落实；</w:t>
      </w:r>
    </w:p>
    <w:p w:rsidR="00C60E3B" w:rsidRDefault="006E3EA6">
      <w:pPr>
        <w:pStyle w:val="af2"/>
      </w:pPr>
      <w:r>
        <w:rPr>
          <w:rFonts w:hint="eastAsia"/>
        </w:rPr>
        <w:t>负责治理的机构和人员；</w:t>
      </w:r>
    </w:p>
    <w:p w:rsidR="00C60E3B" w:rsidRDefault="006E3EA6">
      <w:pPr>
        <w:pStyle w:val="af2"/>
      </w:pPr>
      <w:r>
        <w:rPr>
          <w:rFonts w:hint="eastAsia"/>
        </w:rPr>
        <w:t>治理的时限和要求；</w:t>
      </w:r>
    </w:p>
    <w:p w:rsidR="00C60E3B" w:rsidRDefault="006E3EA6">
      <w:pPr>
        <w:pStyle w:val="af2"/>
      </w:pPr>
      <w:r>
        <w:rPr>
          <w:rFonts w:hint="eastAsia"/>
        </w:rPr>
        <w:t>防止整改期间发生事故的安全措施。</w:t>
      </w:r>
    </w:p>
    <w:p w:rsidR="00C60E3B" w:rsidRDefault="006E3EA6">
      <w:pPr>
        <w:pStyle w:val="affffffff4"/>
      </w:pPr>
      <w:r>
        <w:rPr>
          <w:rFonts w:hint="eastAsia"/>
        </w:rPr>
        <w:lastRenderedPageBreak/>
        <w:t>压力管道隐患治理完成后，使用单位应根据隐患级别组织相关部门、人员对治理情况进行验收，实现闭环管理。重大隐患治理工作结束后，使用单位应当组织对治理情况进行复查评估，并建立重大隐患档案登记；评估不能达到使用要求的，组织无害化处理，办理注销、报废手续。</w:t>
      </w:r>
    </w:p>
    <w:p w:rsidR="00C60E3B" w:rsidRDefault="006E3EA6">
      <w:pPr>
        <w:pStyle w:val="affffffff4"/>
      </w:pPr>
      <w:r>
        <w:rPr>
          <w:rFonts w:hint="eastAsia"/>
        </w:rPr>
        <w:t>对于企业本身难以解决的重大事故隐患，应及时向相关企业、政府部门等单位进行通报。</w:t>
      </w:r>
    </w:p>
    <w:p w:rsidR="00C60E3B" w:rsidRDefault="006E3EA6">
      <w:pPr>
        <w:pStyle w:val="affc"/>
        <w:spacing w:before="312" w:after="312"/>
      </w:pPr>
      <w:bookmarkStart w:id="218" w:name="_Toc59723333"/>
      <w:bookmarkStart w:id="219" w:name="_Toc59779323"/>
      <w:bookmarkStart w:id="220" w:name="_Toc59203323"/>
      <w:bookmarkStart w:id="221" w:name="_Toc59430572"/>
      <w:bookmarkStart w:id="222" w:name="_Toc59722448"/>
      <w:bookmarkStart w:id="223" w:name="_Toc59974871"/>
      <w:bookmarkStart w:id="224" w:name="_Toc59974954"/>
      <w:bookmarkStart w:id="225" w:name="_Toc60129807"/>
      <w:r>
        <w:rPr>
          <w:rFonts w:hint="eastAsia"/>
        </w:rPr>
        <w:t>文件管理</w:t>
      </w:r>
      <w:bookmarkEnd w:id="218"/>
      <w:bookmarkEnd w:id="219"/>
      <w:bookmarkEnd w:id="220"/>
      <w:bookmarkEnd w:id="221"/>
      <w:bookmarkEnd w:id="222"/>
      <w:bookmarkEnd w:id="223"/>
      <w:bookmarkEnd w:id="224"/>
      <w:bookmarkEnd w:id="225"/>
    </w:p>
    <w:p w:rsidR="00C60E3B" w:rsidRDefault="006E3EA6">
      <w:pPr>
        <w:pStyle w:val="affffffff2"/>
      </w:pPr>
      <w:r>
        <w:rPr>
          <w:rFonts w:hint="eastAsia"/>
        </w:rPr>
        <w:t>使用单位应制定压力管道安全风险分级管控和隐患排查治理制度和作业指导书。</w:t>
      </w:r>
    </w:p>
    <w:p w:rsidR="00C60E3B" w:rsidRDefault="006E3EA6">
      <w:pPr>
        <w:pStyle w:val="affffffff2"/>
      </w:pPr>
      <w:r>
        <w:rPr>
          <w:rFonts w:hint="eastAsia"/>
        </w:rPr>
        <w:t>使用单位应建立压力管道风险分级管控过程的记录资料，建档管理。至少应包括风险管控作业指导书、风险点登记台账-压力管道、风险分析评价记录，以及风险分级管控清单等。涉及红色（1级）、橙色（2级）风险时，其辨识、评价过程记录，风险控制措施及其实施和改进记录等，应单独建档管理。</w:t>
      </w:r>
    </w:p>
    <w:p w:rsidR="00C60E3B" w:rsidRDefault="006E3EA6">
      <w:pPr>
        <w:pStyle w:val="affffffff2"/>
      </w:pPr>
      <w:r>
        <w:rPr>
          <w:rFonts w:hint="eastAsia"/>
        </w:rPr>
        <w:t>使用单位应完整保存体现压力管道隐患排查全过程的记录资料，至少应包括隐患排查项目清单、隐患排查治理台账、重大事故隐患排查、评估记录，隐患整改和验收记录等。</w:t>
      </w:r>
    </w:p>
    <w:p w:rsidR="00C60E3B" w:rsidRDefault="006E3EA6">
      <w:pPr>
        <w:pStyle w:val="affc"/>
        <w:spacing w:before="312" w:after="312"/>
      </w:pPr>
      <w:bookmarkStart w:id="226" w:name="_Toc59203324"/>
      <w:bookmarkStart w:id="227" w:name="_Toc59430573"/>
      <w:bookmarkStart w:id="228" w:name="_Toc59722449"/>
      <w:bookmarkStart w:id="229" w:name="_Toc59723334"/>
      <w:bookmarkStart w:id="230" w:name="_Toc59779324"/>
      <w:bookmarkStart w:id="231" w:name="_Toc59974872"/>
      <w:bookmarkStart w:id="232" w:name="_Toc59974955"/>
      <w:bookmarkStart w:id="233" w:name="_Toc60129808"/>
      <w:r>
        <w:rPr>
          <w:rFonts w:hint="eastAsia"/>
        </w:rPr>
        <w:t>持续改进</w:t>
      </w:r>
      <w:bookmarkEnd w:id="226"/>
      <w:bookmarkEnd w:id="227"/>
      <w:bookmarkEnd w:id="228"/>
      <w:bookmarkEnd w:id="229"/>
      <w:bookmarkEnd w:id="230"/>
      <w:bookmarkEnd w:id="231"/>
      <w:bookmarkEnd w:id="232"/>
      <w:bookmarkEnd w:id="233"/>
    </w:p>
    <w:p w:rsidR="00C60E3B" w:rsidRDefault="006E3EA6">
      <w:pPr>
        <w:pStyle w:val="affffffff2"/>
      </w:pPr>
      <w:r>
        <w:rPr>
          <w:rFonts w:hint="eastAsia"/>
        </w:rPr>
        <w:t>使用单位每年至少对风险分级管控和事故隐患排查治理双体系进行一次系统性评审或更新，以确保其持续适宜性、充分性和有效性。评审应包括体系改进的可能性和对体系进行修改的需求，当发生更新时应及时组织评审,应保存评审记录。</w:t>
      </w:r>
    </w:p>
    <w:p w:rsidR="00C60E3B" w:rsidRDefault="006E3EA6">
      <w:pPr>
        <w:pStyle w:val="affffffff2"/>
      </w:pPr>
      <w:r>
        <w:rPr>
          <w:rFonts w:hint="eastAsia"/>
        </w:rPr>
        <w:t>使用单位应主动根据以下情况变化对风险管控的影响，及时针对变化范围开展风险分析、评价，及时更新风险信息，编制包括全部风险点各类风险信息的风险分级管控清单、隐患排查项目清单：</w:t>
      </w:r>
    </w:p>
    <w:p w:rsidR="00C60E3B" w:rsidRDefault="006E3EA6">
      <w:pPr>
        <w:pStyle w:val="af2"/>
      </w:pPr>
      <w:r>
        <w:rPr>
          <w:rFonts w:hint="eastAsia"/>
        </w:rPr>
        <w:t>法规、标准等增减、修订变化所引起风险程度的改变；</w:t>
      </w:r>
    </w:p>
    <w:p w:rsidR="00C60E3B" w:rsidRDefault="006E3EA6">
      <w:pPr>
        <w:pStyle w:val="af2"/>
      </w:pPr>
      <w:r>
        <w:rPr>
          <w:rFonts w:hint="eastAsia"/>
        </w:rPr>
        <w:t>发生事故后，有对事故、事件或其他信息的新认识，对相关危险源的再评价；</w:t>
      </w:r>
    </w:p>
    <w:p w:rsidR="00C60E3B" w:rsidRDefault="006E3EA6">
      <w:pPr>
        <w:pStyle w:val="af2"/>
      </w:pPr>
      <w:r>
        <w:rPr>
          <w:rFonts w:hint="eastAsia"/>
        </w:rPr>
        <w:t>组织机构发生重大调整；</w:t>
      </w:r>
    </w:p>
    <w:p w:rsidR="00C60E3B" w:rsidRDefault="006E3EA6">
      <w:pPr>
        <w:pStyle w:val="af2"/>
      </w:pPr>
      <w:r>
        <w:rPr>
          <w:rFonts w:hint="eastAsia"/>
        </w:rPr>
        <w:t>补充新辨识出的危险源评价；</w:t>
      </w:r>
    </w:p>
    <w:p w:rsidR="00C60E3B" w:rsidRDefault="006E3EA6">
      <w:pPr>
        <w:pStyle w:val="af2"/>
      </w:pPr>
      <w:r>
        <w:rPr>
          <w:rFonts w:hint="eastAsia"/>
        </w:rPr>
        <w:t>风险程度变化后，需要对风险控制措施的调整；</w:t>
      </w:r>
    </w:p>
    <w:p w:rsidR="00C60E3B" w:rsidRDefault="006E3EA6">
      <w:pPr>
        <w:pStyle w:val="af2"/>
      </w:pPr>
      <w:r>
        <w:rPr>
          <w:rFonts w:hint="eastAsia"/>
        </w:rPr>
        <w:t>其他应当进行评审的情形。</w:t>
      </w:r>
    </w:p>
    <w:p w:rsidR="00C60E3B" w:rsidRDefault="006E3EA6">
      <w:pPr>
        <w:pStyle w:val="affffffff2"/>
      </w:pPr>
      <w:r>
        <w:rPr>
          <w:rFonts w:hint="eastAsia"/>
        </w:rPr>
        <w:t>使用单位应建立不同职能和层级间的内部沟通和用于与相关方的外部风险管控沟通机制，及时有效传递风险信息，树立内外部风险管控信心，提高风险管控效果和效率。重大风险信息更新后应及时组织相关人员进行培训。</w:t>
      </w:r>
    </w:p>
    <w:p w:rsidR="00C60E3B" w:rsidRDefault="006E3EA6">
      <w:pPr>
        <w:pStyle w:val="affc"/>
        <w:spacing w:before="312" w:after="312"/>
      </w:pPr>
      <w:bookmarkStart w:id="234" w:name="_Toc59430574"/>
      <w:bookmarkStart w:id="235" w:name="_Toc59203325"/>
      <w:bookmarkStart w:id="236" w:name="_Toc59722450"/>
      <w:bookmarkStart w:id="237" w:name="_Toc59723335"/>
      <w:bookmarkStart w:id="238" w:name="_Toc59779325"/>
      <w:bookmarkStart w:id="239" w:name="_Toc59974873"/>
      <w:bookmarkStart w:id="240" w:name="_Toc59974956"/>
      <w:bookmarkStart w:id="241" w:name="_Toc60129809"/>
      <w:r>
        <w:rPr>
          <w:rFonts w:hint="eastAsia"/>
        </w:rPr>
        <w:t>信息化管理</w:t>
      </w:r>
      <w:bookmarkEnd w:id="234"/>
      <w:bookmarkEnd w:id="235"/>
      <w:bookmarkEnd w:id="236"/>
      <w:bookmarkEnd w:id="237"/>
      <w:bookmarkEnd w:id="238"/>
      <w:bookmarkEnd w:id="239"/>
      <w:bookmarkEnd w:id="240"/>
      <w:bookmarkEnd w:id="241"/>
    </w:p>
    <w:p w:rsidR="00C60E3B" w:rsidRDefault="006E3EA6">
      <w:pPr>
        <w:pStyle w:val="affffd"/>
        <w:ind w:firstLine="420"/>
      </w:pPr>
      <w:r>
        <w:rPr>
          <w:rFonts w:hint="eastAsia"/>
        </w:rPr>
        <w:t>使用单位应根据安全生产信息化管理的要求，建立双重预防体系建设运行管理信息系统，并与当地监管部门相关监管信息系统相对接。</w:t>
      </w: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sectPr w:rsidR="00C60E3B">
          <w:pgSz w:w="11906" w:h="16838"/>
          <w:pgMar w:top="1871" w:right="1134" w:bottom="1134" w:left="1134" w:header="1418" w:footer="1134" w:gutter="284"/>
          <w:pgNumType w:start="1"/>
          <w:cols w:space="720"/>
          <w:formProt w:val="0"/>
          <w:docGrid w:type="lines" w:linePitch="312"/>
        </w:sectPr>
      </w:pPr>
    </w:p>
    <w:p w:rsidR="00C60E3B" w:rsidRDefault="00C60E3B">
      <w:pPr>
        <w:pStyle w:val="af8"/>
      </w:pPr>
      <w:bookmarkStart w:id="242" w:name="BookMark5"/>
      <w:bookmarkEnd w:id="38"/>
    </w:p>
    <w:p w:rsidR="00C60E3B" w:rsidRDefault="00C60E3B">
      <w:pPr>
        <w:pStyle w:val="afe"/>
      </w:pPr>
    </w:p>
    <w:p w:rsidR="00C60E3B" w:rsidRDefault="006E3EA6">
      <w:pPr>
        <w:pStyle w:val="aff3"/>
        <w:spacing w:before="78" w:after="156"/>
      </w:pPr>
      <w:r>
        <w:br/>
      </w:r>
      <w:bookmarkStart w:id="243" w:name="_Toc59203326"/>
      <w:bookmarkStart w:id="244" w:name="_Toc59722451"/>
      <w:bookmarkStart w:id="245" w:name="_Toc59723336"/>
      <w:bookmarkStart w:id="246" w:name="_Toc59779326"/>
      <w:bookmarkStart w:id="247" w:name="_Toc59430575"/>
      <w:bookmarkStart w:id="248" w:name="_Toc59974874"/>
      <w:bookmarkStart w:id="249" w:name="_Toc59974957"/>
      <w:bookmarkStart w:id="250" w:name="_Toc60129810"/>
      <w:r>
        <w:rPr>
          <w:rFonts w:hint="eastAsia"/>
        </w:rPr>
        <w:t>（资料性）</w:t>
      </w:r>
      <w:r>
        <w:br/>
      </w:r>
      <w:bookmarkEnd w:id="243"/>
      <w:r>
        <w:rPr>
          <w:rFonts w:hint="eastAsia"/>
        </w:rPr>
        <w:t>风险点登记台账—压力管道</w:t>
      </w:r>
      <w:bookmarkEnd w:id="244"/>
      <w:bookmarkEnd w:id="245"/>
      <w:bookmarkEnd w:id="246"/>
      <w:bookmarkEnd w:id="247"/>
      <w:bookmarkEnd w:id="248"/>
      <w:bookmarkEnd w:id="249"/>
      <w:bookmarkEnd w:id="250"/>
    </w:p>
    <w:p w:rsidR="00C60E3B" w:rsidRDefault="006E3EA6">
      <w:pPr>
        <w:pStyle w:val="affffd"/>
        <w:ind w:firstLine="360"/>
        <w:rPr>
          <w:sz w:val="18"/>
          <w:szCs w:val="18"/>
        </w:rPr>
      </w:pPr>
      <w:r>
        <w:rPr>
          <w:rFonts w:hint="eastAsia"/>
          <w:sz w:val="18"/>
          <w:szCs w:val="18"/>
        </w:rPr>
        <w:t>使用单位登记证号：                                                    （记录受控号）№：</w:t>
      </w:r>
    </w:p>
    <w:tbl>
      <w:tblPr>
        <w:tblW w:w="9413"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tblPr>
      <w:tblGrid>
        <w:gridCol w:w="632"/>
        <w:gridCol w:w="1147"/>
        <w:gridCol w:w="772"/>
        <w:gridCol w:w="719"/>
        <w:gridCol w:w="738"/>
        <w:gridCol w:w="1116"/>
        <w:gridCol w:w="1284"/>
        <w:gridCol w:w="921"/>
        <w:gridCol w:w="610"/>
        <w:gridCol w:w="738"/>
        <w:gridCol w:w="736"/>
      </w:tblGrid>
      <w:tr w:rsidR="00C60E3B">
        <w:trPr>
          <w:trHeight w:val="1198"/>
          <w:jc w:val="center"/>
        </w:trPr>
        <w:tc>
          <w:tcPr>
            <w:tcW w:w="632"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1147"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风险点（压力管道）名称</w:t>
            </w:r>
          </w:p>
        </w:tc>
        <w:tc>
          <w:tcPr>
            <w:tcW w:w="772"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管道</w:t>
            </w:r>
          </w:p>
          <w:p w:rsidR="00C60E3B" w:rsidRDefault="006E3EA6">
            <w:pPr>
              <w:spacing w:line="240" w:lineRule="auto"/>
              <w:jc w:val="center"/>
              <w:rPr>
                <w:rFonts w:ascii="宋体" w:hAnsi="宋体"/>
                <w:sz w:val="18"/>
                <w:szCs w:val="18"/>
              </w:rPr>
            </w:pPr>
            <w:r>
              <w:rPr>
                <w:rFonts w:ascii="宋体" w:hAnsi="宋体" w:hint="eastAsia"/>
                <w:sz w:val="18"/>
                <w:szCs w:val="18"/>
              </w:rPr>
              <w:t>级别</w:t>
            </w:r>
          </w:p>
        </w:tc>
        <w:tc>
          <w:tcPr>
            <w:tcW w:w="719"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起止位置</w:t>
            </w:r>
          </w:p>
        </w:tc>
        <w:tc>
          <w:tcPr>
            <w:tcW w:w="738"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长度</w:t>
            </w:r>
          </w:p>
          <w:p w:rsidR="00C60E3B" w:rsidRDefault="006E3EA6">
            <w:pPr>
              <w:spacing w:line="240" w:lineRule="auto"/>
              <w:jc w:val="center"/>
              <w:rPr>
                <w:rFonts w:ascii="宋体" w:hAnsi="宋体"/>
                <w:sz w:val="18"/>
                <w:szCs w:val="18"/>
              </w:rPr>
            </w:pPr>
            <w:r>
              <w:rPr>
                <w:rFonts w:ascii="宋体" w:hAnsi="宋体"/>
                <w:sz w:val="18"/>
                <w:szCs w:val="18"/>
              </w:rPr>
              <w:t>m</w:t>
            </w:r>
          </w:p>
        </w:tc>
        <w:tc>
          <w:tcPr>
            <w:tcW w:w="1116"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规格</w:t>
            </w:r>
          </w:p>
          <w:p w:rsidR="00C60E3B" w:rsidRDefault="006E3EA6">
            <w:pPr>
              <w:spacing w:line="240" w:lineRule="auto"/>
              <w:jc w:val="center"/>
              <w:rPr>
                <w:rFonts w:ascii="宋体" w:hAnsi="宋体"/>
                <w:sz w:val="18"/>
                <w:szCs w:val="18"/>
              </w:rPr>
            </w:pPr>
            <w:r>
              <w:rPr>
                <w:rFonts w:ascii="宋体" w:hAnsi="宋体" w:hint="eastAsia"/>
                <w:sz w:val="18"/>
                <w:szCs w:val="18"/>
              </w:rPr>
              <w:t>直径</w:t>
            </w:r>
            <w:r>
              <w:rPr>
                <w:rFonts w:ascii="宋体" w:hAnsi="宋体"/>
                <w:sz w:val="18"/>
                <w:szCs w:val="18"/>
              </w:rPr>
              <w:t>*</w:t>
            </w:r>
            <w:r>
              <w:rPr>
                <w:rFonts w:ascii="宋体" w:hAnsi="宋体" w:hint="eastAsia"/>
                <w:sz w:val="18"/>
                <w:szCs w:val="18"/>
              </w:rPr>
              <w:t>壁厚</w:t>
            </w:r>
          </w:p>
          <w:p w:rsidR="00C60E3B" w:rsidRDefault="006E3EA6">
            <w:pPr>
              <w:spacing w:line="240" w:lineRule="auto"/>
              <w:jc w:val="center"/>
              <w:rPr>
                <w:rFonts w:ascii="宋体" w:hAnsi="宋体"/>
                <w:sz w:val="18"/>
                <w:szCs w:val="18"/>
              </w:rPr>
            </w:pPr>
            <w:r>
              <w:rPr>
                <w:rFonts w:ascii="宋体" w:hAnsi="宋体"/>
                <w:sz w:val="18"/>
                <w:szCs w:val="18"/>
              </w:rPr>
              <w:t>mm*mm</w:t>
            </w:r>
          </w:p>
        </w:tc>
        <w:tc>
          <w:tcPr>
            <w:tcW w:w="1284"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设计</w:t>
            </w:r>
            <w:r>
              <w:rPr>
                <w:rFonts w:ascii="宋体" w:hAnsi="宋体"/>
                <w:sz w:val="18"/>
                <w:szCs w:val="18"/>
              </w:rPr>
              <w:t>/</w:t>
            </w:r>
            <w:r>
              <w:rPr>
                <w:rFonts w:ascii="宋体" w:hAnsi="宋体" w:hint="eastAsia"/>
                <w:sz w:val="18"/>
                <w:szCs w:val="18"/>
              </w:rPr>
              <w:t>工作压力</w:t>
            </w:r>
          </w:p>
          <w:p w:rsidR="00C60E3B" w:rsidRDefault="006E3EA6">
            <w:pPr>
              <w:spacing w:line="240" w:lineRule="auto"/>
              <w:jc w:val="center"/>
              <w:rPr>
                <w:rFonts w:ascii="宋体" w:hAnsi="宋体"/>
                <w:sz w:val="18"/>
                <w:szCs w:val="18"/>
              </w:rPr>
            </w:pPr>
            <w:r>
              <w:rPr>
                <w:rFonts w:ascii="宋体" w:hAnsi="宋体"/>
                <w:sz w:val="18"/>
                <w:szCs w:val="18"/>
              </w:rPr>
              <w:t>MPa</w:t>
            </w:r>
          </w:p>
        </w:tc>
        <w:tc>
          <w:tcPr>
            <w:tcW w:w="921"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设计</w:t>
            </w:r>
            <w:r>
              <w:rPr>
                <w:rFonts w:ascii="宋体" w:hAnsi="宋体"/>
                <w:sz w:val="18"/>
                <w:szCs w:val="18"/>
              </w:rPr>
              <w:t>/</w:t>
            </w:r>
            <w:r>
              <w:rPr>
                <w:rFonts w:ascii="宋体" w:hAnsi="宋体" w:hint="eastAsia"/>
                <w:sz w:val="18"/>
                <w:szCs w:val="18"/>
              </w:rPr>
              <w:t>工作温度℃</w:t>
            </w:r>
          </w:p>
        </w:tc>
        <w:tc>
          <w:tcPr>
            <w:tcW w:w="610"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介质</w:t>
            </w:r>
          </w:p>
        </w:tc>
        <w:tc>
          <w:tcPr>
            <w:tcW w:w="738"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安全</w:t>
            </w:r>
          </w:p>
          <w:p w:rsidR="00C60E3B" w:rsidRDefault="006E3EA6">
            <w:pPr>
              <w:spacing w:line="240" w:lineRule="auto"/>
              <w:jc w:val="center"/>
              <w:rPr>
                <w:rFonts w:ascii="宋体" w:hAnsi="宋体"/>
                <w:sz w:val="18"/>
                <w:szCs w:val="18"/>
              </w:rPr>
            </w:pPr>
            <w:r>
              <w:rPr>
                <w:rFonts w:ascii="宋体" w:hAnsi="宋体" w:hint="eastAsia"/>
                <w:sz w:val="18"/>
                <w:szCs w:val="18"/>
              </w:rPr>
              <w:t>等级</w:t>
            </w:r>
          </w:p>
        </w:tc>
        <w:tc>
          <w:tcPr>
            <w:tcW w:w="736"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trHeight w:val="1418"/>
          <w:jc w:val="center"/>
        </w:trPr>
        <w:tc>
          <w:tcPr>
            <w:tcW w:w="632" w:type="dxa"/>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1147"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××燃料油管线</w:t>
            </w:r>
          </w:p>
        </w:tc>
        <w:tc>
          <w:tcPr>
            <w:tcW w:w="772" w:type="dxa"/>
            <w:vAlign w:val="center"/>
          </w:tcPr>
          <w:p w:rsidR="00C60E3B" w:rsidRDefault="006E3EA6">
            <w:pPr>
              <w:spacing w:line="240" w:lineRule="auto"/>
              <w:jc w:val="center"/>
              <w:rPr>
                <w:rFonts w:ascii="宋体" w:hAnsi="宋体"/>
                <w:sz w:val="18"/>
                <w:szCs w:val="18"/>
              </w:rPr>
            </w:pPr>
            <w:r>
              <w:rPr>
                <w:rFonts w:ascii="宋体" w:hAnsi="宋体"/>
                <w:sz w:val="18"/>
                <w:szCs w:val="18"/>
              </w:rPr>
              <w:t>GC2</w:t>
            </w:r>
          </w:p>
        </w:tc>
        <w:tc>
          <w:tcPr>
            <w:tcW w:w="719"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738" w:type="dxa"/>
            <w:vAlign w:val="center"/>
          </w:tcPr>
          <w:p w:rsidR="00C60E3B" w:rsidRDefault="006E3EA6">
            <w:pPr>
              <w:spacing w:line="240" w:lineRule="auto"/>
              <w:jc w:val="center"/>
              <w:rPr>
                <w:rFonts w:ascii="宋体" w:hAnsi="宋体"/>
                <w:sz w:val="18"/>
                <w:szCs w:val="18"/>
              </w:rPr>
            </w:pPr>
            <w:r>
              <w:rPr>
                <w:rFonts w:ascii="宋体" w:hAnsi="宋体"/>
                <w:sz w:val="18"/>
                <w:szCs w:val="18"/>
              </w:rPr>
              <w:t>800</w:t>
            </w:r>
          </w:p>
        </w:tc>
        <w:tc>
          <w:tcPr>
            <w:tcW w:w="1116" w:type="dxa"/>
            <w:vAlign w:val="center"/>
          </w:tcPr>
          <w:p w:rsidR="00C60E3B" w:rsidRDefault="006E3EA6">
            <w:pPr>
              <w:spacing w:line="240" w:lineRule="auto"/>
              <w:jc w:val="center"/>
              <w:rPr>
                <w:rFonts w:ascii="宋体" w:hAnsi="宋体"/>
                <w:sz w:val="18"/>
                <w:szCs w:val="18"/>
              </w:rPr>
            </w:pPr>
            <w:r>
              <w:rPr>
                <w:rFonts w:ascii="宋体" w:hAnsi="宋体"/>
                <w:sz w:val="18"/>
                <w:szCs w:val="18"/>
              </w:rPr>
              <w:t>DN400*8</w:t>
            </w:r>
          </w:p>
        </w:tc>
        <w:tc>
          <w:tcPr>
            <w:tcW w:w="1284" w:type="dxa"/>
            <w:vAlign w:val="center"/>
          </w:tcPr>
          <w:p w:rsidR="00C60E3B" w:rsidRDefault="006E3EA6">
            <w:pPr>
              <w:spacing w:line="240" w:lineRule="auto"/>
              <w:jc w:val="center"/>
              <w:rPr>
                <w:rFonts w:ascii="宋体" w:hAnsi="宋体"/>
                <w:sz w:val="18"/>
                <w:szCs w:val="18"/>
              </w:rPr>
            </w:pPr>
            <w:r>
              <w:rPr>
                <w:rFonts w:ascii="宋体" w:hAnsi="宋体"/>
                <w:sz w:val="18"/>
                <w:szCs w:val="18"/>
              </w:rPr>
              <w:t>1.0/0.8</w:t>
            </w:r>
          </w:p>
        </w:tc>
        <w:tc>
          <w:tcPr>
            <w:tcW w:w="921" w:type="dxa"/>
            <w:vAlign w:val="center"/>
          </w:tcPr>
          <w:p w:rsidR="00C60E3B" w:rsidRDefault="006E3EA6">
            <w:pPr>
              <w:spacing w:line="240" w:lineRule="auto"/>
              <w:jc w:val="center"/>
              <w:rPr>
                <w:rFonts w:ascii="宋体" w:hAnsi="宋体"/>
                <w:sz w:val="18"/>
                <w:szCs w:val="18"/>
              </w:rPr>
            </w:pPr>
            <w:r>
              <w:rPr>
                <w:rFonts w:ascii="宋体" w:hAnsi="宋体"/>
                <w:sz w:val="18"/>
                <w:szCs w:val="18"/>
              </w:rPr>
              <w:t>100/20</w:t>
            </w:r>
          </w:p>
        </w:tc>
        <w:tc>
          <w:tcPr>
            <w:tcW w:w="610"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燃料油</w:t>
            </w:r>
          </w:p>
        </w:tc>
        <w:tc>
          <w:tcPr>
            <w:tcW w:w="738" w:type="dxa"/>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736"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r>
      <w:tr w:rsidR="00C60E3B">
        <w:trPr>
          <w:trHeight w:val="1418"/>
          <w:jc w:val="center"/>
        </w:trPr>
        <w:tc>
          <w:tcPr>
            <w:tcW w:w="632" w:type="dxa"/>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1147"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××长输管道</w:t>
            </w:r>
          </w:p>
        </w:tc>
        <w:tc>
          <w:tcPr>
            <w:tcW w:w="772" w:type="dxa"/>
            <w:vAlign w:val="center"/>
          </w:tcPr>
          <w:p w:rsidR="00C60E3B" w:rsidRDefault="006E3EA6">
            <w:pPr>
              <w:spacing w:line="240" w:lineRule="auto"/>
              <w:jc w:val="center"/>
              <w:rPr>
                <w:rFonts w:ascii="宋体" w:hAnsi="宋体"/>
                <w:sz w:val="18"/>
                <w:szCs w:val="18"/>
              </w:rPr>
            </w:pPr>
            <w:r>
              <w:rPr>
                <w:rFonts w:ascii="宋体" w:hAnsi="宋体"/>
                <w:sz w:val="18"/>
                <w:szCs w:val="18"/>
              </w:rPr>
              <w:t>GA1</w:t>
            </w:r>
          </w:p>
        </w:tc>
        <w:tc>
          <w:tcPr>
            <w:tcW w:w="719"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738" w:type="dxa"/>
            <w:vAlign w:val="center"/>
          </w:tcPr>
          <w:p w:rsidR="00C60E3B" w:rsidRDefault="006E3EA6">
            <w:pPr>
              <w:spacing w:line="240" w:lineRule="auto"/>
              <w:jc w:val="center"/>
              <w:rPr>
                <w:rFonts w:ascii="宋体" w:hAnsi="宋体"/>
                <w:sz w:val="18"/>
                <w:szCs w:val="18"/>
              </w:rPr>
            </w:pPr>
            <w:r>
              <w:rPr>
                <w:rFonts w:ascii="宋体" w:hAnsi="宋体"/>
                <w:sz w:val="18"/>
                <w:szCs w:val="18"/>
              </w:rPr>
              <w:t>84000</w:t>
            </w:r>
          </w:p>
        </w:tc>
        <w:tc>
          <w:tcPr>
            <w:tcW w:w="1116" w:type="dxa"/>
            <w:vAlign w:val="center"/>
          </w:tcPr>
          <w:p w:rsidR="00C60E3B" w:rsidRPr="00045BFC" w:rsidRDefault="006E3EA6">
            <w:pPr>
              <w:spacing w:line="240" w:lineRule="auto"/>
              <w:jc w:val="center"/>
              <w:rPr>
                <w:rFonts w:ascii="宋体" w:hAnsi="宋体"/>
                <w:sz w:val="18"/>
                <w:szCs w:val="18"/>
              </w:rPr>
            </w:pPr>
            <w:r w:rsidRPr="00045BFC">
              <w:rPr>
                <w:rFonts w:ascii="宋体" w:hAnsi="宋体"/>
                <w:sz w:val="18"/>
                <w:szCs w:val="18"/>
              </w:rPr>
              <w:t>DN700*10.3</w:t>
            </w:r>
          </w:p>
        </w:tc>
        <w:tc>
          <w:tcPr>
            <w:tcW w:w="1284" w:type="dxa"/>
            <w:vAlign w:val="center"/>
          </w:tcPr>
          <w:p w:rsidR="00C60E3B" w:rsidRPr="00045BFC" w:rsidRDefault="006E3EA6">
            <w:pPr>
              <w:spacing w:line="240" w:lineRule="auto"/>
              <w:jc w:val="center"/>
              <w:rPr>
                <w:rFonts w:ascii="宋体" w:hAnsi="宋体"/>
                <w:sz w:val="18"/>
                <w:szCs w:val="18"/>
              </w:rPr>
            </w:pPr>
            <w:r w:rsidRPr="00045BFC">
              <w:rPr>
                <w:rFonts w:ascii="宋体" w:hAnsi="宋体"/>
                <w:sz w:val="18"/>
                <w:szCs w:val="18"/>
              </w:rPr>
              <w:t>8.0/7.8</w:t>
            </w:r>
          </w:p>
        </w:tc>
        <w:tc>
          <w:tcPr>
            <w:tcW w:w="921" w:type="dxa"/>
            <w:vAlign w:val="center"/>
          </w:tcPr>
          <w:p w:rsidR="00C60E3B" w:rsidRPr="00045BFC" w:rsidRDefault="006E3EA6">
            <w:pPr>
              <w:spacing w:line="240" w:lineRule="auto"/>
              <w:jc w:val="center"/>
              <w:rPr>
                <w:rFonts w:ascii="宋体" w:hAnsi="宋体"/>
                <w:sz w:val="18"/>
                <w:szCs w:val="18"/>
              </w:rPr>
            </w:pPr>
            <w:r w:rsidRPr="00045BFC">
              <w:rPr>
                <w:rFonts w:ascii="宋体" w:hAnsi="宋体" w:hint="eastAsia"/>
                <w:sz w:val="18"/>
                <w:szCs w:val="18"/>
              </w:rPr>
              <w:t>5</w:t>
            </w:r>
            <w:r w:rsidRPr="00045BFC">
              <w:rPr>
                <w:rFonts w:ascii="宋体" w:hAnsi="宋体"/>
                <w:sz w:val="18"/>
                <w:szCs w:val="18"/>
              </w:rPr>
              <w:t>0/</w:t>
            </w:r>
            <w:r w:rsidRPr="00045BFC">
              <w:rPr>
                <w:rFonts w:ascii="宋体" w:hAnsi="宋体" w:hint="eastAsia"/>
                <w:sz w:val="18"/>
                <w:szCs w:val="18"/>
              </w:rPr>
              <w:t>28</w:t>
            </w:r>
          </w:p>
        </w:tc>
        <w:tc>
          <w:tcPr>
            <w:tcW w:w="610" w:type="dxa"/>
            <w:vAlign w:val="center"/>
          </w:tcPr>
          <w:p w:rsidR="00C60E3B" w:rsidRPr="00045BFC" w:rsidRDefault="006E3EA6">
            <w:pPr>
              <w:spacing w:line="240" w:lineRule="auto"/>
              <w:jc w:val="center"/>
              <w:rPr>
                <w:rFonts w:ascii="宋体" w:hAnsi="宋体"/>
                <w:sz w:val="18"/>
                <w:szCs w:val="18"/>
              </w:rPr>
            </w:pPr>
            <w:r w:rsidRPr="00045BFC">
              <w:rPr>
                <w:rFonts w:ascii="宋体" w:hAnsi="宋体" w:hint="eastAsia"/>
                <w:sz w:val="18"/>
                <w:szCs w:val="18"/>
              </w:rPr>
              <w:t>燃料油</w:t>
            </w:r>
          </w:p>
        </w:tc>
        <w:tc>
          <w:tcPr>
            <w:tcW w:w="738" w:type="dxa"/>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736"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r>
      <w:tr w:rsidR="00C60E3B">
        <w:trPr>
          <w:trHeight w:val="1418"/>
          <w:jc w:val="center"/>
        </w:trPr>
        <w:tc>
          <w:tcPr>
            <w:tcW w:w="632" w:type="dxa"/>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1147"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772"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719"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738"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1116"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1284"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921"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610"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738"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736"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r>
    </w:tbl>
    <w:p w:rsidR="00C60E3B" w:rsidRDefault="006E3EA6">
      <w:pPr>
        <w:pStyle w:val="affffd"/>
        <w:ind w:firstLine="360"/>
        <w:rPr>
          <w:sz w:val="18"/>
          <w:szCs w:val="18"/>
        </w:rPr>
      </w:pPr>
      <w:r>
        <w:rPr>
          <w:rFonts w:hint="eastAsia"/>
          <w:sz w:val="18"/>
          <w:szCs w:val="18"/>
        </w:rPr>
        <w:t>编制人：                日期：                         审核人：             日期：</w:t>
      </w: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sectPr w:rsidR="00C60E3B">
          <w:pgSz w:w="11906" w:h="16838"/>
          <w:pgMar w:top="1871" w:right="1134" w:bottom="1134" w:left="1134" w:header="1418" w:footer="1134" w:gutter="284"/>
          <w:cols w:space="720"/>
          <w:formProt w:val="0"/>
          <w:docGrid w:type="lines" w:linePitch="312"/>
        </w:sectPr>
      </w:pPr>
    </w:p>
    <w:p w:rsidR="00C60E3B" w:rsidRDefault="00C60E3B">
      <w:pPr>
        <w:pStyle w:val="af8"/>
      </w:pPr>
    </w:p>
    <w:p w:rsidR="00C60E3B" w:rsidRDefault="00C60E3B">
      <w:pPr>
        <w:pStyle w:val="afe"/>
      </w:pPr>
    </w:p>
    <w:p w:rsidR="00C60E3B" w:rsidRDefault="006E3EA6">
      <w:pPr>
        <w:pStyle w:val="aff3"/>
        <w:spacing w:before="78" w:after="156"/>
      </w:pPr>
      <w:r>
        <w:br/>
      </w:r>
      <w:bookmarkStart w:id="251" w:name="_Toc59203327"/>
      <w:bookmarkStart w:id="252" w:name="_Toc59430576"/>
      <w:bookmarkStart w:id="253" w:name="_Toc59722452"/>
      <w:bookmarkStart w:id="254" w:name="_Toc59723337"/>
      <w:bookmarkStart w:id="255" w:name="_Toc59779327"/>
      <w:bookmarkStart w:id="256" w:name="_Toc59974875"/>
      <w:bookmarkStart w:id="257" w:name="_Toc59974958"/>
      <w:bookmarkStart w:id="258" w:name="_Toc60129811"/>
      <w:r>
        <w:rPr>
          <w:rFonts w:hint="eastAsia"/>
        </w:rPr>
        <w:t>（资料性）</w:t>
      </w:r>
      <w:r>
        <w:br/>
      </w:r>
      <w:r>
        <w:rPr>
          <w:rFonts w:hint="eastAsia"/>
        </w:rPr>
        <w:t>安全风险分析评价记录</w:t>
      </w:r>
      <w:bookmarkEnd w:id="251"/>
      <w:bookmarkEnd w:id="252"/>
      <w:bookmarkEnd w:id="253"/>
      <w:bookmarkEnd w:id="254"/>
      <w:bookmarkEnd w:id="255"/>
      <w:bookmarkEnd w:id="256"/>
      <w:bookmarkEnd w:id="257"/>
      <w:bookmarkEnd w:id="258"/>
    </w:p>
    <w:p w:rsidR="00C60E3B" w:rsidRDefault="006E3EA6">
      <w:pPr>
        <w:pStyle w:val="affffd"/>
        <w:ind w:firstLine="420"/>
      </w:pPr>
      <w:r>
        <w:rPr>
          <w:rFonts w:hint="eastAsia"/>
        </w:rPr>
        <w:t>风险矩阵法（简称LS），R=L×S ，其中R是危险性（也称风险度），事故发生的可能性与事件后果的结合， L是事故发生的可能性；S是事故后果严重性；R值越大，说明该系统危险性大、风险大。</w:t>
      </w:r>
    </w:p>
    <w:p w:rsidR="00C60E3B" w:rsidRDefault="006E3EA6">
      <w:pPr>
        <w:pStyle w:val="aff"/>
        <w:spacing w:before="156" w:after="156"/>
      </w:pPr>
      <w:r>
        <w:rPr>
          <w:rFonts w:hint="eastAsia"/>
        </w:rPr>
        <w:t>事故发生的可能性（L）判断准则</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tblPr>
      <w:tblGrid>
        <w:gridCol w:w="910"/>
        <w:gridCol w:w="7612"/>
      </w:tblGrid>
      <w:tr w:rsidR="00C60E3B">
        <w:trPr>
          <w:trHeight w:val="620"/>
          <w:jc w:val="center"/>
        </w:trPr>
        <w:tc>
          <w:tcPr>
            <w:tcW w:w="910"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等级</w:t>
            </w:r>
          </w:p>
        </w:tc>
        <w:tc>
          <w:tcPr>
            <w:tcW w:w="7612"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标准</w:t>
            </w:r>
          </w:p>
        </w:tc>
      </w:tr>
      <w:tr w:rsidR="00C60E3B">
        <w:trPr>
          <w:trHeight w:val="808"/>
          <w:jc w:val="center"/>
        </w:trPr>
        <w:tc>
          <w:tcPr>
            <w:tcW w:w="910" w:type="dxa"/>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7612" w:type="dxa"/>
            <w:vAlign w:val="center"/>
          </w:tcPr>
          <w:p w:rsidR="00C60E3B" w:rsidRDefault="006E3EA6">
            <w:pPr>
              <w:spacing w:line="240" w:lineRule="auto"/>
              <w:rPr>
                <w:rFonts w:ascii="宋体" w:hAnsi="宋体"/>
                <w:sz w:val="18"/>
                <w:szCs w:val="18"/>
              </w:rPr>
            </w:pPr>
            <w:r>
              <w:rPr>
                <w:rFonts w:ascii="宋体" w:hAnsi="宋体" w:hint="eastAsia"/>
                <w:sz w:val="18"/>
                <w:szCs w:val="18"/>
              </w:rPr>
              <w:t>在现场没有采取防范、监测、保护、控制措施，或危害的发生不能被发现（没有监测系统），或在正常情况下经常发生此类事故或事件。</w:t>
            </w:r>
          </w:p>
        </w:tc>
      </w:tr>
      <w:tr w:rsidR="00C60E3B">
        <w:trPr>
          <w:trHeight w:val="808"/>
          <w:jc w:val="center"/>
        </w:trPr>
        <w:tc>
          <w:tcPr>
            <w:tcW w:w="910" w:type="dxa"/>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7612" w:type="dxa"/>
            <w:vAlign w:val="center"/>
          </w:tcPr>
          <w:p w:rsidR="00C60E3B" w:rsidRDefault="006E3EA6">
            <w:pPr>
              <w:spacing w:line="240" w:lineRule="auto"/>
              <w:rPr>
                <w:rFonts w:ascii="宋体" w:hAnsi="宋体"/>
                <w:sz w:val="18"/>
                <w:szCs w:val="18"/>
              </w:rPr>
            </w:pPr>
            <w:r>
              <w:rPr>
                <w:rFonts w:ascii="宋体" w:hAnsi="宋体" w:hint="eastAsia"/>
                <w:sz w:val="18"/>
                <w:szCs w:val="18"/>
              </w:rPr>
              <w:t>危害的发生不容易被发现，现场没有检测系统，也未发生过任何监测，或在现场有控制措施，但未有效执行或控制措施不当，或危害发生或预期情况下发生。</w:t>
            </w:r>
          </w:p>
        </w:tc>
      </w:tr>
      <w:tr w:rsidR="00C60E3B">
        <w:trPr>
          <w:trHeight w:val="808"/>
          <w:jc w:val="center"/>
        </w:trPr>
        <w:tc>
          <w:tcPr>
            <w:tcW w:w="910" w:type="dxa"/>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7612" w:type="dxa"/>
            <w:vAlign w:val="center"/>
          </w:tcPr>
          <w:p w:rsidR="00C60E3B" w:rsidRDefault="006E3EA6">
            <w:pPr>
              <w:spacing w:line="240" w:lineRule="auto"/>
              <w:rPr>
                <w:rFonts w:ascii="宋体" w:hAnsi="宋体"/>
                <w:sz w:val="18"/>
                <w:szCs w:val="18"/>
              </w:rPr>
            </w:pPr>
            <w:r>
              <w:rPr>
                <w:rFonts w:ascii="宋体" w:hAnsi="宋体" w:hint="eastAsia"/>
                <w:sz w:val="18"/>
                <w:szCs w:val="18"/>
              </w:rPr>
              <w:t>没有保护措施（如没有保护装置、没有个人防护用品等），或未严格按操作程序执行，或危害的发生容易被发现（现场有监测系统），或曾经作过监测，或过去曾经发生类似事故或事件。</w:t>
            </w:r>
          </w:p>
        </w:tc>
      </w:tr>
      <w:tr w:rsidR="00C60E3B">
        <w:trPr>
          <w:trHeight w:val="808"/>
          <w:jc w:val="center"/>
        </w:trPr>
        <w:tc>
          <w:tcPr>
            <w:tcW w:w="910" w:type="dxa"/>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7612" w:type="dxa"/>
            <w:vAlign w:val="center"/>
          </w:tcPr>
          <w:p w:rsidR="00C60E3B" w:rsidRDefault="006E3EA6">
            <w:pPr>
              <w:spacing w:line="240" w:lineRule="auto"/>
              <w:rPr>
                <w:rFonts w:ascii="宋体" w:hAnsi="宋体"/>
                <w:sz w:val="18"/>
                <w:szCs w:val="18"/>
              </w:rPr>
            </w:pPr>
            <w:r>
              <w:rPr>
                <w:rFonts w:ascii="宋体" w:hAnsi="宋体" w:hint="eastAsia"/>
                <w:sz w:val="18"/>
                <w:szCs w:val="18"/>
              </w:rPr>
              <w:t>危害一旦发生能及时发现，并定期进行监测，或现场有防范控制措施，并能有效执行，或过去偶尔发生事故或事件。</w:t>
            </w:r>
          </w:p>
        </w:tc>
      </w:tr>
      <w:tr w:rsidR="00C60E3B">
        <w:trPr>
          <w:trHeight w:val="808"/>
          <w:jc w:val="center"/>
        </w:trPr>
        <w:tc>
          <w:tcPr>
            <w:tcW w:w="910" w:type="dxa"/>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7612" w:type="dxa"/>
            <w:vAlign w:val="center"/>
          </w:tcPr>
          <w:p w:rsidR="00C60E3B" w:rsidRDefault="006E3EA6">
            <w:pPr>
              <w:spacing w:line="240" w:lineRule="auto"/>
              <w:rPr>
                <w:rFonts w:ascii="宋体" w:hAnsi="宋体"/>
                <w:sz w:val="18"/>
                <w:szCs w:val="18"/>
              </w:rPr>
            </w:pPr>
            <w:r>
              <w:rPr>
                <w:rFonts w:ascii="宋体" w:hAnsi="宋体" w:hint="eastAsia"/>
                <w:sz w:val="18"/>
                <w:szCs w:val="18"/>
              </w:rPr>
              <w:t>有充分、有效的防范、控制、监测、保护措施，或员工安全卫生意识相当高，严格执行操作规程。极不可能发生事故或事件。</w:t>
            </w:r>
          </w:p>
        </w:tc>
      </w:tr>
    </w:tbl>
    <w:p w:rsidR="00C60E3B" w:rsidRDefault="00C60E3B">
      <w:pPr>
        <w:pStyle w:val="affffd"/>
        <w:ind w:firstLine="420"/>
      </w:pPr>
    </w:p>
    <w:p w:rsidR="00C60E3B" w:rsidRDefault="006E3EA6">
      <w:pPr>
        <w:pStyle w:val="aff"/>
        <w:spacing w:before="156" w:after="156"/>
      </w:pPr>
      <w:r>
        <w:rPr>
          <w:rFonts w:hint="eastAsia"/>
        </w:rPr>
        <w:t>事件后果严重性（S）判别准则</w:t>
      </w:r>
    </w:p>
    <w:tbl>
      <w:tblPr>
        <w:tblW w:w="8523"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tblPr>
      <w:tblGrid>
        <w:gridCol w:w="901"/>
        <w:gridCol w:w="1908"/>
        <w:gridCol w:w="1158"/>
        <w:gridCol w:w="1354"/>
        <w:gridCol w:w="1729"/>
        <w:gridCol w:w="1473"/>
      </w:tblGrid>
      <w:tr w:rsidR="00C60E3B">
        <w:trPr>
          <w:trHeight w:val="700"/>
          <w:jc w:val="center"/>
        </w:trPr>
        <w:tc>
          <w:tcPr>
            <w:tcW w:w="901"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等级</w:t>
            </w:r>
          </w:p>
        </w:tc>
        <w:tc>
          <w:tcPr>
            <w:tcW w:w="1908"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法律、法规</w:t>
            </w:r>
          </w:p>
          <w:p w:rsidR="00C60E3B" w:rsidRDefault="006E3EA6">
            <w:pPr>
              <w:spacing w:line="240" w:lineRule="auto"/>
              <w:jc w:val="center"/>
              <w:rPr>
                <w:rFonts w:ascii="宋体" w:hAnsi="宋体"/>
                <w:sz w:val="18"/>
                <w:szCs w:val="18"/>
              </w:rPr>
            </w:pPr>
            <w:r>
              <w:rPr>
                <w:rFonts w:ascii="宋体" w:hAnsi="宋体" w:hint="eastAsia"/>
                <w:sz w:val="18"/>
                <w:szCs w:val="18"/>
              </w:rPr>
              <w:t>及其他要求</w:t>
            </w:r>
          </w:p>
        </w:tc>
        <w:tc>
          <w:tcPr>
            <w:tcW w:w="1158"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人员</w:t>
            </w:r>
          </w:p>
        </w:tc>
        <w:tc>
          <w:tcPr>
            <w:tcW w:w="1354"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直接经济损失</w:t>
            </w:r>
          </w:p>
        </w:tc>
        <w:tc>
          <w:tcPr>
            <w:tcW w:w="1729"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停工</w:t>
            </w:r>
          </w:p>
        </w:tc>
        <w:tc>
          <w:tcPr>
            <w:tcW w:w="1473"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企业形象</w:t>
            </w:r>
          </w:p>
        </w:tc>
      </w:tr>
      <w:tr w:rsidR="00C60E3B">
        <w:trPr>
          <w:trHeight w:val="700"/>
          <w:jc w:val="center"/>
        </w:trPr>
        <w:tc>
          <w:tcPr>
            <w:tcW w:w="901" w:type="dxa"/>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1908" w:type="dxa"/>
            <w:vAlign w:val="center"/>
          </w:tcPr>
          <w:p w:rsidR="00C60E3B" w:rsidRDefault="006E3EA6">
            <w:pPr>
              <w:spacing w:line="240" w:lineRule="auto"/>
              <w:rPr>
                <w:rFonts w:ascii="宋体" w:hAnsi="宋体"/>
                <w:sz w:val="18"/>
                <w:szCs w:val="18"/>
              </w:rPr>
            </w:pPr>
            <w:r>
              <w:rPr>
                <w:rFonts w:ascii="宋体" w:hAnsi="宋体" w:hint="eastAsia"/>
                <w:sz w:val="18"/>
                <w:szCs w:val="18"/>
              </w:rPr>
              <w:t>违反法律、法规和标准</w:t>
            </w:r>
          </w:p>
        </w:tc>
        <w:tc>
          <w:tcPr>
            <w:tcW w:w="1158" w:type="dxa"/>
            <w:vAlign w:val="center"/>
          </w:tcPr>
          <w:p w:rsidR="00C60E3B" w:rsidRDefault="006E3EA6">
            <w:pPr>
              <w:spacing w:line="240" w:lineRule="auto"/>
              <w:rPr>
                <w:rFonts w:ascii="宋体" w:hAnsi="宋体"/>
                <w:sz w:val="18"/>
                <w:szCs w:val="18"/>
              </w:rPr>
            </w:pPr>
            <w:r>
              <w:rPr>
                <w:rFonts w:ascii="宋体" w:hAnsi="宋体" w:hint="eastAsia"/>
                <w:sz w:val="18"/>
                <w:szCs w:val="18"/>
              </w:rPr>
              <w:t>死亡</w:t>
            </w:r>
          </w:p>
        </w:tc>
        <w:tc>
          <w:tcPr>
            <w:tcW w:w="1354" w:type="dxa"/>
            <w:vAlign w:val="center"/>
          </w:tcPr>
          <w:p w:rsidR="00C60E3B" w:rsidRDefault="006E3EA6">
            <w:pPr>
              <w:spacing w:line="240" w:lineRule="auto"/>
              <w:rPr>
                <w:rFonts w:ascii="宋体" w:hAnsi="宋体"/>
                <w:sz w:val="18"/>
                <w:szCs w:val="18"/>
              </w:rPr>
            </w:pPr>
            <w:r>
              <w:rPr>
                <w:rFonts w:ascii="宋体" w:hAnsi="宋体"/>
                <w:sz w:val="18"/>
                <w:szCs w:val="18"/>
              </w:rPr>
              <w:t>100</w:t>
            </w:r>
            <w:r>
              <w:rPr>
                <w:rFonts w:ascii="宋体" w:hAnsi="宋体" w:hint="eastAsia"/>
                <w:sz w:val="18"/>
                <w:szCs w:val="18"/>
              </w:rPr>
              <w:t>万元以上</w:t>
            </w:r>
          </w:p>
        </w:tc>
        <w:tc>
          <w:tcPr>
            <w:tcW w:w="1729" w:type="dxa"/>
            <w:vAlign w:val="center"/>
          </w:tcPr>
          <w:p w:rsidR="00C60E3B" w:rsidRDefault="006E3EA6" w:rsidP="001351A9">
            <w:pPr>
              <w:spacing w:line="240" w:lineRule="auto"/>
              <w:rPr>
                <w:rFonts w:ascii="宋体" w:hAnsi="宋体"/>
                <w:sz w:val="18"/>
                <w:szCs w:val="18"/>
              </w:rPr>
            </w:pPr>
            <w:r>
              <w:rPr>
                <w:rFonts w:ascii="宋体" w:hAnsi="宋体" w:hint="eastAsia"/>
                <w:sz w:val="18"/>
                <w:szCs w:val="18"/>
              </w:rPr>
              <w:t>部分装置（</w:t>
            </w:r>
            <w:r w:rsidR="001351A9">
              <w:rPr>
                <w:rFonts w:ascii="宋体" w:hAnsi="宋体" w:hint="eastAsia"/>
                <w:sz w:val="18"/>
                <w:szCs w:val="18"/>
              </w:rPr>
              <w:t>＞</w:t>
            </w:r>
            <w:r>
              <w:rPr>
                <w:rFonts w:ascii="宋体" w:hAnsi="宋体"/>
                <w:sz w:val="18"/>
                <w:szCs w:val="18"/>
              </w:rPr>
              <w:t xml:space="preserve">2 </w:t>
            </w:r>
            <w:r>
              <w:rPr>
                <w:rFonts w:ascii="宋体" w:hAnsi="宋体" w:hint="eastAsia"/>
                <w:sz w:val="18"/>
                <w:szCs w:val="18"/>
              </w:rPr>
              <w:t>套）或设备</w:t>
            </w:r>
          </w:p>
        </w:tc>
        <w:tc>
          <w:tcPr>
            <w:tcW w:w="1473" w:type="dxa"/>
            <w:vAlign w:val="center"/>
          </w:tcPr>
          <w:p w:rsidR="00C60E3B" w:rsidRDefault="006E3EA6">
            <w:pPr>
              <w:spacing w:line="240" w:lineRule="auto"/>
              <w:rPr>
                <w:rFonts w:ascii="宋体" w:hAnsi="宋体"/>
                <w:sz w:val="18"/>
                <w:szCs w:val="18"/>
              </w:rPr>
            </w:pPr>
            <w:r>
              <w:rPr>
                <w:rFonts w:ascii="宋体" w:hAnsi="宋体" w:hint="eastAsia"/>
                <w:sz w:val="18"/>
                <w:szCs w:val="18"/>
              </w:rPr>
              <w:t>重大国际影响</w:t>
            </w:r>
          </w:p>
        </w:tc>
      </w:tr>
      <w:tr w:rsidR="00C60E3B">
        <w:trPr>
          <w:trHeight w:val="700"/>
          <w:jc w:val="center"/>
        </w:trPr>
        <w:tc>
          <w:tcPr>
            <w:tcW w:w="901" w:type="dxa"/>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1908" w:type="dxa"/>
            <w:vAlign w:val="center"/>
          </w:tcPr>
          <w:p w:rsidR="00C60E3B" w:rsidRDefault="006E3EA6">
            <w:pPr>
              <w:spacing w:line="240" w:lineRule="auto"/>
              <w:rPr>
                <w:rFonts w:ascii="宋体" w:hAnsi="宋体"/>
                <w:sz w:val="18"/>
                <w:szCs w:val="18"/>
              </w:rPr>
            </w:pPr>
            <w:r>
              <w:rPr>
                <w:rFonts w:ascii="宋体" w:hAnsi="宋体" w:hint="eastAsia"/>
                <w:sz w:val="18"/>
                <w:szCs w:val="18"/>
              </w:rPr>
              <w:t>潜在违反法规和标准</w:t>
            </w:r>
          </w:p>
        </w:tc>
        <w:tc>
          <w:tcPr>
            <w:tcW w:w="1158" w:type="dxa"/>
            <w:vAlign w:val="center"/>
          </w:tcPr>
          <w:p w:rsidR="00C60E3B" w:rsidRDefault="006E3EA6">
            <w:pPr>
              <w:spacing w:line="240" w:lineRule="auto"/>
              <w:rPr>
                <w:rFonts w:ascii="宋体" w:hAnsi="宋体"/>
                <w:sz w:val="18"/>
                <w:szCs w:val="18"/>
              </w:rPr>
            </w:pPr>
            <w:r>
              <w:rPr>
                <w:rFonts w:ascii="宋体" w:hAnsi="宋体" w:hint="eastAsia"/>
                <w:sz w:val="18"/>
                <w:szCs w:val="18"/>
              </w:rPr>
              <w:t>丧失劳动能力</w:t>
            </w:r>
          </w:p>
        </w:tc>
        <w:tc>
          <w:tcPr>
            <w:tcW w:w="1354" w:type="dxa"/>
            <w:vAlign w:val="center"/>
          </w:tcPr>
          <w:p w:rsidR="00C60E3B" w:rsidRDefault="006E3EA6">
            <w:pPr>
              <w:spacing w:line="240" w:lineRule="auto"/>
              <w:rPr>
                <w:rFonts w:ascii="宋体" w:hAnsi="宋体"/>
                <w:sz w:val="18"/>
                <w:szCs w:val="18"/>
              </w:rPr>
            </w:pPr>
            <w:r>
              <w:rPr>
                <w:rFonts w:ascii="宋体" w:hAnsi="宋体"/>
                <w:sz w:val="18"/>
                <w:szCs w:val="18"/>
              </w:rPr>
              <w:t>50</w:t>
            </w:r>
            <w:r>
              <w:rPr>
                <w:rFonts w:ascii="宋体" w:hAnsi="宋体" w:hint="eastAsia"/>
                <w:sz w:val="18"/>
                <w:szCs w:val="18"/>
              </w:rPr>
              <w:t>万元以上</w:t>
            </w:r>
          </w:p>
        </w:tc>
        <w:tc>
          <w:tcPr>
            <w:tcW w:w="1729" w:type="dxa"/>
            <w:vAlign w:val="center"/>
          </w:tcPr>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套装置停工、或设备停工</w:t>
            </w:r>
          </w:p>
        </w:tc>
        <w:tc>
          <w:tcPr>
            <w:tcW w:w="1473" w:type="dxa"/>
            <w:vAlign w:val="center"/>
          </w:tcPr>
          <w:p w:rsidR="00C60E3B" w:rsidRDefault="006E3EA6">
            <w:pPr>
              <w:spacing w:line="240" w:lineRule="auto"/>
              <w:rPr>
                <w:rFonts w:ascii="宋体" w:hAnsi="宋体"/>
                <w:sz w:val="18"/>
                <w:szCs w:val="18"/>
              </w:rPr>
            </w:pPr>
            <w:r>
              <w:rPr>
                <w:rFonts w:ascii="宋体" w:hAnsi="宋体" w:hint="eastAsia"/>
                <w:sz w:val="18"/>
                <w:szCs w:val="18"/>
              </w:rPr>
              <w:t>行业内、省内影响</w:t>
            </w:r>
          </w:p>
        </w:tc>
      </w:tr>
      <w:tr w:rsidR="00C60E3B">
        <w:trPr>
          <w:trHeight w:val="700"/>
          <w:jc w:val="center"/>
        </w:trPr>
        <w:tc>
          <w:tcPr>
            <w:tcW w:w="901" w:type="dxa"/>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1908" w:type="dxa"/>
            <w:vAlign w:val="center"/>
          </w:tcPr>
          <w:p w:rsidR="00C60E3B" w:rsidRDefault="006E3EA6">
            <w:pPr>
              <w:spacing w:line="240" w:lineRule="auto"/>
              <w:rPr>
                <w:rFonts w:ascii="宋体" w:hAnsi="宋体"/>
                <w:sz w:val="18"/>
                <w:szCs w:val="18"/>
              </w:rPr>
            </w:pPr>
            <w:r>
              <w:rPr>
                <w:rFonts w:ascii="宋体" w:hAnsi="宋体" w:hint="eastAsia"/>
                <w:sz w:val="18"/>
                <w:szCs w:val="18"/>
              </w:rPr>
              <w:t>不符合上级公司或行业的安全方针、制度、规定等</w:t>
            </w:r>
          </w:p>
        </w:tc>
        <w:tc>
          <w:tcPr>
            <w:tcW w:w="1158" w:type="dxa"/>
            <w:vAlign w:val="center"/>
          </w:tcPr>
          <w:p w:rsidR="00C60E3B" w:rsidRDefault="006E3EA6">
            <w:pPr>
              <w:spacing w:line="240" w:lineRule="auto"/>
              <w:rPr>
                <w:rFonts w:ascii="宋体" w:hAnsi="宋体"/>
                <w:sz w:val="18"/>
                <w:szCs w:val="18"/>
              </w:rPr>
            </w:pPr>
            <w:r>
              <w:rPr>
                <w:rFonts w:ascii="宋体" w:hAnsi="宋体" w:hint="eastAsia"/>
                <w:sz w:val="18"/>
                <w:szCs w:val="18"/>
              </w:rPr>
              <w:t>截肢、骨折、听力丧失、慢性病</w:t>
            </w:r>
          </w:p>
        </w:tc>
        <w:tc>
          <w:tcPr>
            <w:tcW w:w="1354" w:type="dxa"/>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万元以上</w:t>
            </w:r>
          </w:p>
        </w:tc>
        <w:tc>
          <w:tcPr>
            <w:tcW w:w="1729" w:type="dxa"/>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套装置停工或设备</w:t>
            </w:r>
          </w:p>
        </w:tc>
        <w:tc>
          <w:tcPr>
            <w:tcW w:w="1473" w:type="dxa"/>
            <w:vAlign w:val="center"/>
          </w:tcPr>
          <w:p w:rsidR="00C60E3B" w:rsidRDefault="006E3EA6">
            <w:pPr>
              <w:spacing w:line="240" w:lineRule="auto"/>
              <w:rPr>
                <w:rFonts w:ascii="宋体" w:hAnsi="宋体"/>
                <w:sz w:val="18"/>
                <w:szCs w:val="18"/>
              </w:rPr>
            </w:pPr>
            <w:r>
              <w:rPr>
                <w:rFonts w:ascii="宋体" w:hAnsi="宋体" w:hint="eastAsia"/>
                <w:sz w:val="18"/>
                <w:szCs w:val="18"/>
              </w:rPr>
              <w:t>地区影响</w:t>
            </w:r>
          </w:p>
        </w:tc>
      </w:tr>
      <w:tr w:rsidR="00C60E3B">
        <w:trPr>
          <w:trHeight w:val="700"/>
          <w:jc w:val="center"/>
        </w:trPr>
        <w:tc>
          <w:tcPr>
            <w:tcW w:w="901" w:type="dxa"/>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1908" w:type="dxa"/>
            <w:vAlign w:val="center"/>
          </w:tcPr>
          <w:p w:rsidR="00C60E3B" w:rsidRDefault="006E3EA6">
            <w:pPr>
              <w:spacing w:line="240" w:lineRule="auto"/>
              <w:rPr>
                <w:rFonts w:ascii="宋体" w:hAnsi="宋体"/>
                <w:sz w:val="18"/>
                <w:szCs w:val="18"/>
              </w:rPr>
            </w:pPr>
            <w:r>
              <w:rPr>
                <w:rFonts w:ascii="宋体" w:hAnsi="宋体" w:hint="eastAsia"/>
                <w:sz w:val="18"/>
                <w:szCs w:val="18"/>
              </w:rPr>
              <w:t>不符合企业的安全操作程序、规定</w:t>
            </w:r>
          </w:p>
        </w:tc>
        <w:tc>
          <w:tcPr>
            <w:tcW w:w="1158" w:type="dxa"/>
            <w:vAlign w:val="center"/>
          </w:tcPr>
          <w:p w:rsidR="00C60E3B" w:rsidRDefault="006E3EA6">
            <w:pPr>
              <w:spacing w:line="240" w:lineRule="auto"/>
              <w:rPr>
                <w:rFonts w:ascii="宋体" w:hAnsi="宋体"/>
                <w:sz w:val="18"/>
                <w:szCs w:val="18"/>
              </w:rPr>
            </w:pPr>
            <w:r>
              <w:rPr>
                <w:rFonts w:ascii="宋体" w:hAnsi="宋体" w:hint="eastAsia"/>
                <w:sz w:val="18"/>
                <w:szCs w:val="18"/>
              </w:rPr>
              <w:t>轻微受伤、间歇不舒服</w:t>
            </w:r>
          </w:p>
        </w:tc>
        <w:tc>
          <w:tcPr>
            <w:tcW w:w="1354" w:type="dxa"/>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万元以下</w:t>
            </w:r>
          </w:p>
        </w:tc>
        <w:tc>
          <w:tcPr>
            <w:tcW w:w="1729" w:type="dxa"/>
            <w:vAlign w:val="center"/>
          </w:tcPr>
          <w:p w:rsidR="00C60E3B" w:rsidRDefault="006E3EA6">
            <w:pPr>
              <w:spacing w:line="240" w:lineRule="auto"/>
              <w:rPr>
                <w:rFonts w:ascii="宋体" w:hAnsi="宋体"/>
                <w:sz w:val="18"/>
                <w:szCs w:val="18"/>
              </w:rPr>
            </w:pPr>
            <w:r>
              <w:rPr>
                <w:rFonts w:ascii="宋体" w:hAnsi="宋体" w:hint="eastAsia"/>
                <w:sz w:val="18"/>
                <w:szCs w:val="18"/>
              </w:rPr>
              <w:t>受影响不大，几乎不停工</w:t>
            </w:r>
          </w:p>
        </w:tc>
        <w:tc>
          <w:tcPr>
            <w:tcW w:w="1473" w:type="dxa"/>
            <w:vAlign w:val="center"/>
          </w:tcPr>
          <w:p w:rsidR="00C60E3B" w:rsidRDefault="006E3EA6">
            <w:pPr>
              <w:spacing w:line="240" w:lineRule="auto"/>
              <w:rPr>
                <w:rFonts w:ascii="宋体" w:hAnsi="宋体"/>
                <w:sz w:val="18"/>
                <w:szCs w:val="18"/>
              </w:rPr>
            </w:pPr>
            <w:r>
              <w:rPr>
                <w:rFonts w:ascii="宋体" w:hAnsi="宋体" w:hint="eastAsia"/>
                <w:sz w:val="18"/>
                <w:szCs w:val="18"/>
              </w:rPr>
              <w:t>公司及周边范围</w:t>
            </w:r>
          </w:p>
        </w:tc>
      </w:tr>
      <w:tr w:rsidR="00C60E3B">
        <w:trPr>
          <w:trHeight w:val="700"/>
          <w:jc w:val="center"/>
        </w:trPr>
        <w:tc>
          <w:tcPr>
            <w:tcW w:w="901" w:type="dxa"/>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1908" w:type="dxa"/>
            <w:vAlign w:val="center"/>
          </w:tcPr>
          <w:p w:rsidR="00C60E3B" w:rsidRDefault="006E3EA6">
            <w:pPr>
              <w:spacing w:line="240" w:lineRule="auto"/>
              <w:rPr>
                <w:rFonts w:ascii="宋体" w:hAnsi="宋体"/>
                <w:sz w:val="18"/>
                <w:szCs w:val="18"/>
              </w:rPr>
            </w:pPr>
            <w:r>
              <w:rPr>
                <w:rFonts w:ascii="宋体" w:hAnsi="宋体" w:hint="eastAsia"/>
                <w:sz w:val="18"/>
                <w:szCs w:val="18"/>
              </w:rPr>
              <w:t>完全符合</w:t>
            </w:r>
          </w:p>
        </w:tc>
        <w:tc>
          <w:tcPr>
            <w:tcW w:w="1158" w:type="dxa"/>
            <w:vAlign w:val="center"/>
          </w:tcPr>
          <w:p w:rsidR="00C60E3B" w:rsidRDefault="006E3EA6">
            <w:pPr>
              <w:spacing w:line="240" w:lineRule="auto"/>
              <w:rPr>
                <w:rFonts w:ascii="宋体" w:hAnsi="宋体"/>
                <w:sz w:val="18"/>
                <w:szCs w:val="18"/>
              </w:rPr>
            </w:pPr>
            <w:r>
              <w:rPr>
                <w:rFonts w:ascii="宋体" w:hAnsi="宋体" w:hint="eastAsia"/>
                <w:sz w:val="18"/>
                <w:szCs w:val="18"/>
              </w:rPr>
              <w:t>无伤亡</w:t>
            </w:r>
          </w:p>
        </w:tc>
        <w:tc>
          <w:tcPr>
            <w:tcW w:w="1354" w:type="dxa"/>
            <w:vAlign w:val="center"/>
          </w:tcPr>
          <w:p w:rsidR="00C60E3B" w:rsidRDefault="006E3EA6">
            <w:pPr>
              <w:spacing w:line="240" w:lineRule="auto"/>
              <w:rPr>
                <w:rFonts w:ascii="宋体" w:hAnsi="宋体"/>
                <w:sz w:val="18"/>
                <w:szCs w:val="18"/>
              </w:rPr>
            </w:pPr>
            <w:r>
              <w:rPr>
                <w:rFonts w:ascii="宋体" w:hAnsi="宋体" w:hint="eastAsia"/>
                <w:sz w:val="18"/>
                <w:szCs w:val="18"/>
              </w:rPr>
              <w:t>无损失</w:t>
            </w:r>
          </w:p>
        </w:tc>
        <w:tc>
          <w:tcPr>
            <w:tcW w:w="1729" w:type="dxa"/>
            <w:vAlign w:val="center"/>
          </w:tcPr>
          <w:p w:rsidR="00C60E3B" w:rsidRDefault="006E3EA6">
            <w:pPr>
              <w:spacing w:line="240" w:lineRule="auto"/>
              <w:rPr>
                <w:rFonts w:ascii="宋体" w:hAnsi="宋体"/>
                <w:sz w:val="18"/>
                <w:szCs w:val="18"/>
              </w:rPr>
            </w:pPr>
            <w:r>
              <w:rPr>
                <w:rFonts w:ascii="宋体" w:hAnsi="宋体" w:hint="eastAsia"/>
                <w:sz w:val="18"/>
                <w:szCs w:val="18"/>
              </w:rPr>
              <w:t>没有停工</w:t>
            </w:r>
          </w:p>
        </w:tc>
        <w:tc>
          <w:tcPr>
            <w:tcW w:w="1473" w:type="dxa"/>
            <w:vAlign w:val="center"/>
          </w:tcPr>
          <w:p w:rsidR="00C60E3B" w:rsidRDefault="006E3EA6">
            <w:pPr>
              <w:spacing w:line="240" w:lineRule="auto"/>
              <w:rPr>
                <w:rFonts w:ascii="宋体" w:hAnsi="宋体"/>
                <w:sz w:val="18"/>
                <w:szCs w:val="18"/>
              </w:rPr>
            </w:pPr>
            <w:r>
              <w:rPr>
                <w:rFonts w:ascii="宋体" w:hAnsi="宋体" w:hint="eastAsia"/>
                <w:sz w:val="18"/>
                <w:szCs w:val="18"/>
              </w:rPr>
              <w:t>形象没有受损</w:t>
            </w:r>
          </w:p>
        </w:tc>
      </w:tr>
    </w:tbl>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6E3EA6">
      <w:pPr>
        <w:pStyle w:val="aff"/>
        <w:spacing w:before="156" w:after="156"/>
      </w:pPr>
      <w:r>
        <w:rPr>
          <w:rFonts w:hint="eastAsia"/>
        </w:rPr>
        <w:lastRenderedPageBreak/>
        <w:t>安全风险等级判定准则（R值）及控制措施</w:t>
      </w:r>
    </w:p>
    <w:tbl>
      <w:tblPr>
        <w:tblW w:w="8523"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tblPr>
      <w:tblGrid>
        <w:gridCol w:w="1068"/>
        <w:gridCol w:w="708"/>
        <w:gridCol w:w="1034"/>
        <w:gridCol w:w="3721"/>
        <w:gridCol w:w="1992"/>
      </w:tblGrid>
      <w:tr w:rsidR="00C60E3B">
        <w:trPr>
          <w:trHeight w:val="523"/>
          <w:jc w:val="center"/>
        </w:trPr>
        <w:tc>
          <w:tcPr>
            <w:tcW w:w="1068"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hint="eastAsia"/>
                <w:sz w:val="18"/>
                <w:szCs w:val="18"/>
              </w:rPr>
              <w:t>风险值</w:t>
            </w:r>
          </w:p>
        </w:tc>
        <w:tc>
          <w:tcPr>
            <w:tcW w:w="1742" w:type="dxa"/>
            <w:gridSpan w:val="2"/>
            <w:shd w:val="clear" w:color="auto" w:fill="FFFFFF"/>
            <w:vAlign w:val="center"/>
          </w:tcPr>
          <w:p w:rsidR="00C60E3B" w:rsidRDefault="006E3EA6">
            <w:pPr>
              <w:spacing w:line="240" w:lineRule="auto"/>
              <w:jc w:val="center"/>
              <w:rPr>
                <w:rFonts w:ascii="宋体" w:hAnsi="宋体"/>
                <w:sz w:val="18"/>
                <w:szCs w:val="18"/>
              </w:rPr>
            </w:pPr>
            <w:r>
              <w:rPr>
                <w:rFonts w:ascii="宋体" w:hAnsi="宋体" w:hint="eastAsia"/>
                <w:sz w:val="18"/>
                <w:szCs w:val="18"/>
              </w:rPr>
              <w:t>风险等级</w:t>
            </w:r>
          </w:p>
        </w:tc>
        <w:tc>
          <w:tcPr>
            <w:tcW w:w="3721"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应采取的行动</w:t>
            </w:r>
            <w:r>
              <w:rPr>
                <w:rFonts w:ascii="宋体" w:hAnsi="宋体"/>
                <w:sz w:val="18"/>
                <w:szCs w:val="18"/>
              </w:rPr>
              <w:t>/</w:t>
            </w:r>
            <w:r>
              <w:rPr>
                <w:rFonts w:ascii="宋体" w:hAnsi="宋体" w:hint="eastAsia"/>
                <w:sz w:val="18"/>
                <w:szCs w:val="18"/>
              </w:rPr>
              <w:t>控制措施</w:t>
            </w:r>
          </w:p>
        </w:tc>
        <w:tc>
          <w:tcPr>
            <w:tcW w:w="1992"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hint="eastAsia"/>
                <w:sz w:val="18"/>
                <w:szCs w:val="18"/>
              </w:rPr>
              <w:t>实施期限</w:t>
            </w:r>
          </w:p>
        </w:tc>
      </w:tr>
      <w:tr w:rsidR="00C60E3B">
        <w:trPr>
          <w:trHeight w:val="649"/>
          <w:jc w:val="center"/>
        </w:trPr>
        <w:tc>
          <w:tcPr>
            <w:tcW w:w="1068"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sz w:val="18"/>
                <w:szCs w:val="18"/>
              </w:rPr>
              <w:t>20-25</w:t>
            </w:r>
          </w:p>
        </w:tc>
        <w:tc>
          <w:tcPr>
            <w:tcW w:w="708"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sz w:val="18"/>
                <w:szCs w:val="18"/>
              </w:rPr>
              <w:t>A/1</w:t>
            </w:r>
            <w:r>
              <w:rPr>
                <w:rFonts w:ascii="宋体" w:hAnsi="宋体" w:hint="eastAsia"/>
                <w:sz w:val="18"/>
                <w:szCs w:val="18"/>
              </w:rPr>
              <w:t>级</w:t>
            </w:r>
          </w:p>
        </w:tc>
        <w:tc>
          <w:tcPr>
            <w:tcW w:w="1034"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hint="eastAsia"/>
                <w:sz w:val="18"/>
                <w:szCs w:val="18"/>
              </w:rPr>
              <w:t>极其危险</w:t>
            </w:r>
          </w:p>
        </w:tc>
        <w:tc>
          <w:tcPr>
            <w:tcW w:w="3721" w:type="dxa"/>
            <w:shd w:val="clear" w:color="auto" w:fill="FFFFFF"/>
            <w:vAlign w:val="center"/>
          </w:tcPr>
          <w:p w:rsidR="00C60E3B" w:rsidRDefault="006E3EA6">
            <w:pPr>
              <w:spacing w:line="240" w:lineRule="auto"/>
              <w:rPr>
                <w:rFonts w:ascii="宋体" w:hAnsi="宋体"/>
                <w:sz w:val="18"/>
                <w:szCs w:val="18"/>
              </w:rPr>
            </w:pPr>
            <w:r>
              <w:rPr>
                <w:rFonts w:ascii="宋体" w:hAnsi="宋体" w:hint="eastAsia"/>
                <w:sz w:val="18"/>
                <w:szCs w:val="18"/>
              </w:rPr>
              <w:t>在采取措施降低危害前，不能继续作业，对改进措施进行评估</w:t>
            </w:r>
          </w:p>
        </w:tc>
        <w:tc>
          <w:tcPr>
            <w:tcW w:w="1992" w:type="dxa"/>
            <w:shd w:val="clear" w:color="auto" w:fill="FFFFFF"/>
            <w:vAlign w:val="center"/>
          </w:tcPr>
          <w:p w:rsidR="00C60E3B" w:rsidRDefault="006E3EA6">
            <w:pPr>
              <w:spacing w:line="240" w:lineRule="auto"/>
              <w:rPr>
                <w:rFonts w:ascii="宋体" w:hAnsi="宋体"/>
                <w:sz w:val="18"/>
                <w:szCs w:val="18"/>
              </w:rPr>
            </w:pPr>
            <w:r>
              <w:rPr>
                <w:rFonts w:ascii="宋体" w:hAnsi="宋体" w:hint="eastAsia"/>
                <w:sz w:val="18"/>
                <w:szCs w:val="18"/>
              </w:rPr>
              <w:t>立刻</w:t>
            </w:r>
          </w:p>
        </w:tc>
      </w:tr>
      <w:tr w:rsidR="00C60E3B">
        <w:trPr>
          <w:trHeight w:val="649"/>
          <w:jc w:val="center"/>
        </w:trPr>
        <w:tc>
          <w:tcPr>
            <w:tcW w:w="1068"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sz w:val="18"/>
                <w:szCs w:val="18"/>
              </w:rPr>
              <w:t>15-16</w:t>
            </w:r>
          </w:p>
        </w:tc>
        <w:tc>
          <w:tcPr>
            <w:tcW w:w="708"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sz w:val="18"/>
                <w:szCs w:val="18"/>
              </w:rPr>
              <w:t>B/2</w:t>
            </w:r>
            <w:r>
              <w:rPr>
                <w:rFonts w:ascii="宋体" w:hAnsi="宋体" w:hint="eastAsia"/>
                <w:sz w:val="18"/>
                <w:szCs w:val="18"/>
              </w:rPr>
              <w:t>级</w:t>
            </w:r>
          </w:p>
        </w:tc>
        <w:tc>
          <w:tcPr>
            <w:tcW w:w="1034"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hint="eastAsia"/>
                <w:sz w:val="18"/>
                <w:szCs w:val="18"/>
              </w:rPr>
              <w:t>高度危险</w:t>
            </w:r>
          </w:p>
        </w:tc>
        <w:tc>
          <w:tcPr>
            <w:tcW w:w="3721" w:type="dxa"/>
            <w:shd w:val="clear" w:color="auto" w:fill="FFFFFF"/>
            <w:vAlign w:val="center"/>
          </w:tcPr>
          <w:p w:rsidR="00C60E3B" w:rsidRDefault="006E3EA6">
            <w:pPr>
              <w:spacing w:line="240" w:lineRule="auto"/>
              <w:rPr>
                <w:rFonts w:ascii="宋体" w:hAnsi="宋体"/>
                <w:sz w:val="18"/>
                <w:szCs w:val="18"/>
              </w:rPr>
            </w:pPr>
            <w:r>
              <w:rPr>
                <w:rFonts w:ascii="宋体" w:hAnsi="宋体" w:hint="eastAsia"/>
                <w:sz w:val="18"/>
                <w:szCs w:val="18"/>
              </w:rPr>
              <w:t>采取紧急措施降低风险，建立运行控制程序，定期检查、测量及评估</w:t>
            </w:r>
          </w:p>
        </w:tc>
        <w:tc>
          <w:tcPr>
            <w:tcW w:w="1992" w:type="dxa"/>
            <w:shd w:val="clear" w:color="auto" w:fill="FFFFFF"/>
            <w:vAlign w:val="center"/>
          </w:tcPr>
          <w:p w:rsidR="00C60E3B" w:rsidRDefault="006E3EA6">
            <w:pPr>
              <w:spacing w:line="240" w:lineRule="auto"/>
              <w:rPr>
                <w:rFonts w:ascii="宋体" w:hAnsi="宋体"/>
                <w:sz w:val="18"/>
                <w:szCs w:val="18"/>
              </w:rPr>
            </w:pPr>
            <w:r>
              <w:rPr>
                <w:rFonts w:ascii="宋体" w:hAnsi="宋体" w:hint="eastAsia"/>
                <w:sz w:val="18"/>
                <w:szCs w:val="18"/>
              </w:rPr>
              <w:t>立即或近期整改</w:t>
            </w:r>
          </w:p>
        </w:tc>
      </w:tr>
      <w:tr w:rsidR="00C60E3B">
        <w:trPr>
          <w:trHeight w:val="649"/>
          <w:jc w:val="center"/>
        </w:trPr>
        <w:tc>
          <w:tcPr>
            <w:tcW w:w="1068"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sz w:val="18"/>
                <w:szCs w:val="18"/>
              </w:rPr>
              <w:t>9-12</w:t>
            </w:r>
          </w:p>
        </w:tc>
        <w:tc>
          <w:tcPr>
            <w:tcW w:w="708"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sz w:val="18"/>
                <w:szCs w:val="18"/>
              </w:rPr>
              <w:t>C/3</w:t>
            </w:r>
            <w:r>
              <w:rPr>
                <w:rFonts w:ascii="宋体" w:hAnsi="宋体" w:hint="eastAsia"/>
                <w:sz w:val="18"/>
                <w:szCs w:val="18"/>
              </w:rPr>
              <w:t>级</w:t>
            </w:r>
          </w:p>
        </w:tc>
        <w:tc>
          <w:tcPr>
            <w:tcW w:w="1034"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hint="eastAsia"/>
                <w:sz w:val="18"/>
                <w:szCs w:val="18"/>
              </w:rPr>
              <w:t>显著危险</w:t>
            </w:r>
          </w:p>
        </w:tc>
        <w:tc>
          <w:tcPr>
            <w:tcW w:w="3721" w:type="dxa"/>
            <w:shd w:val="clear" w:color="auto" w:fill="FFFFFF"/>
            <w:vAlign w:val="center"/>
          </w:tcPr>
          <w:p w:rsidR="00C60E3B" w:rsidRDefault="006E3EA6">
            <w:pPr>
              <w:spacing w:line="240" w:lineRule="auto"/>
              <w:rPr>
                <w:rFonts w:ascii="宋体" w:hAnsi="宋体"/>
                <w:sz w:val="18"/>
                <w:szCs w:val="18"/>
              </w:rPr>
            </w:pPr>
            <w:r>
              <w:rPr>
                <w:rFonts w:ascii="宋体" w:hAnsi="宋体" w:hint="eastAsia"/>
                <w:sz w:val="18"/>
                <w:szCs w:val="18"/>
              </w:rPr>
              <w:t>可考虑建立目标、建立操作规程，加强培训及沟通</w:t>
            </w:r>
          </w:p>
        </w:tc>
        <w:tc>
          <w:tcPr>
            <w:tcW w:w="1992" w:type="dxa"/>
            <w:shd w:val="clear" w:color="auto" w:fill="FFFFFF"/>
            <w:vAlign w:val="center"/>
          </w:tcPr>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年内治理</w:t>
            </w:r>
          </w:p>
        </w:tc>
      </w:tr>
      <w:tr w:rsidR="00C60E3B">
        <w:trPr>
          <w:trHeight w:val="649"/>
          <w:jc w:val="center"/>
        </w:trPr>
        <w:tc>
          <w:tcPr>
            <w:tcW w:w="1068"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sz w:val="18"/>
                <w:szCs w:val="18"/>
              </w:rPr>
              <w:t>4-8</w:t>
            </w:r>
          </w:p>
        </w:tc>
        <w:tc>
          <w:tcPr>
            <w:tcW w:w="708"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sz w:val="18"/>
                <w:szCs w:val="18"/>
              </w:rPr>
              <w:t>D/4</w:t>
            </w:r>
            <w:r>
              <w:rPr>
                <w:rFonts w:ascii="宋体" w:hAnsi="宋体" w:hint="eastAsia"/>
                <w:sz w:val="18"/>
                <w:szCs w:val="18"/>
              </w:rPr>
              <w:t>级</w:t>
            </w:r>
          </w:p>
        </w:tc>
        <w:tc>
          <w:tcPr>
            <w:tcW w:w="1034"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hint="eastAsia"/>
                <w:sz w:val="18"/>
                <w:szCs w:val="18"/>
              </w:rPr>
              <w:t>轻度危险</w:t>
            </w:r>
          </w:p>
        </w:tc>
        <w:tc>
          <w:tcPr>
            <w:tcW w:w="3721" w:type="dxa"/>
            <w:shd w:val="clear" w:color="auto" w:fill="FFFFFF"/>
            <w:vAlign w:val="center"/>
          </w:tcPr>
          <w:p w:rsidR="00C60E3B" w:rsidRDefault="006E3EA6">
            <w:pPr>
              <w:spacing w:line="240" w:lineRule="auto"/>
              <w:rPr>
                <w:rFonts w:ascii="宋体" w:hAnsi="宋体"/>
                <w:sz w:val="18"/>
                <w:szCs w:val="18"/>
              </w:rPr>
            </w:pPr>
            <w:r>
              <w:rPr>
                <w:rFonts w:ascii="宋体" w:hAnsi="宋体" w:hint="eastAsia"/>
                <w:sz w:val="18"/>
                <w:szCs w:val="18"/>
              </w:rPr>
              <w:t>可考虑建立操作规程、作业指导书但需定期检查</w:t>
            </w:r>
          </w:p>
        </w:tc>
        <w:tc>
          <w:tcPr>
            <w:tcW w:w="1992" w:type="dxa"/>
            <w:shd w:val="clear" w:color="auto" w:fill="FFFFFF"/>
            <w:vAlign w:val="center"/>
          </w:tcPr>
          <w:p w:rsidR="00C60E3B" w:rsidRDefault="006E3EA6">
            <w:pPr>
              <w:spacing w:line="240" w:lineRule="auto"/>
              <w:rPr>
                <w:rFonts w:ascii="宋体" w:hAnsi="宋体"/>
                <w:sz w:val="18"/>
                <w:szCs w:val="18"/>
              </w:rPr>
            </w:pPr>
            <w:r>
              <w:rPr>
                <w:rFonts w:ascii="宋体" w:hAnsi="宋体" w:hint="eastAsia"/>
                <w:sz w:val="18"/>
                <w:szCs w:val="18"/>
              </w:rPr>
              <w:t>有条件、有经费时治理</w:t>
            </w:r>
          </w:p>
        </w:tc>
      </w:tr>
      <w:tr w:rsidR="00C60E3B">
        <w:trPr>
          <w:trHeight w:val="649"/>
          <w:jc w:val="center"/>
        </w:trPr>
        <w:tc>
          <w:tcPr>
            <w:tcW w:w="1068"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sz w:val="18"/>
                <w:szCs w:val="18"/>
              </w:rPr>
              <w:t>1-3</w:t>
            </w:r>
          </w:p>
        </w:tc>
        <w:tc>
          <w:tcPr>
            <w:tcW w:w="708"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sz w:val="18"/>
                <w:szCs w:val="18"/>
              </w:rPr>
              <w:t>E/5</w:t>
            </w:r>
            <w:r>
              <w:rPr>
                <w:rFonts w:ascii="宋体" w:hAnsi="宋体" w:hint="eastAsia"/>
                <w:sz w:val="18"/>
                <w:szCs w:val="18"/>
              </w:rPr>
              <w:t>级</w:t>
            </w:r>
          </w:p>
        </w:tc>
        <w:tc>
          <w:tcPr>
            <w:tcW w:w="1034" w:type="dxa"/>
            <w:shd w:val="clear" w:color="auto" w:fill="FFFFFF"/>
            <w:vAlign w:val="center"/>
          </w:tcPr>
          <w:p w:rsidR="00C60E3B" w:rsidRDefault="006E3EA6">
            <w:pPr>
              <w:spacing w:line="240" w:lineRule="auto"/>
              <w:jc w:val="center"/>
              <w:rPr>
                <w:rFonts w:ascii="宋体" w:hAnsi="宋体"/>
                <w:sz w:val="18"/>
                <w:szCs w:val="18"/>
              </w:rPr>
            </w:pPr>
            <w:r>
              <w:rPr>
                <w:rFonts w:ascii="宋体" w:hAnsi="宋体" w:hint="eastAsia"/>
                <w:sz w:val="18"/>
                <w:szCs w:val="18"/>
              </w:rPr>
              <w:t>稍有危险</w:t>
            </w:r>
          </w:p>
        </w:tc>
        <w:tc>
          <w:tcPr>
            <w:tcW w:w="3721" w:type="dxa"/>
            <w:shd w:val="clear" w:color="auto" w:fill="FFFFFF"/>
            <w:vAlign w:val="center"/>
          </w:tcPr>
          <w:p w:rsidR="00C60E3B" w:rsidRDefault="006E3EA6">
            <w:pPr>
              <w:spacing w:line="240" w:lineRule="auto"/>
              <w:rPr>
                <w:rFonts w:ascii="宋体" w:hAnsi="宋体"/>
                <w:sz w:val="18"/>
                <w:szCs w:val="18"/>
              </w:rPr>
            </w:pPr>
            <w:r>
              <w:rPr>
                <w:rFonts w:ascii="宋体" w:hAnsi="宋体" w:hint="eastAsia"/>
                <w:sz w:val="18"/>
                <w:szCs w:val="18"/>
              </w:rPr>
              <w:t>无需采用控制措施</w:t>
            </w:r>
          </w:p>
        </w:tc>
        <w:tc>
          <w:tcPr>
            <w:tcW w:w="1992" w:type="dxa"/>
            <w:shd w:val="clear" w:color="auto" w:fill="FFFFFF"/>
            <w:vAlign w:val="center"/>
          </w:tcPr>
          <w:p w:rsidR="00C60E3B" w:rsidRDefault="006E3EA6">
            <w:pPr>
              <w:spacing w:line="240" w:lineRule="auto"/>
              <w:rPr>
                <w:rFonts w:ascii="宋体" w:hAnsi="宋体"/>
                <w:sz w:val="18"/>
                <w:szCs w:val="18"/>
              </w:rPr>
            </w:pPr>
            <w:r>
              <w:rPr>
                <w:rFonts w:ascii="宋体" w:hAnsi="宋体" w:hint="eastAsia"/>
                <w:sz w:val="18"/>
                <w:szCs w:val="18"/>
              </w:rPr>
              <w:t>需保存记录</w:t>
            </w:r>
          </w:p>
        </w:tc>
      </w:tr>
    </w:tbl>
    <w:p w:rsidR="00C60E3B" w:rsidRDefault="00C60E3B">
      <w:pPr>
        <w:pStyle w:val="affffd"/>
        <w:ind w:firstLine="420"/>
      </w:pPr>
    </w:p>
    <w:p w:rsidR="00C60E3B" w:rsidRDefault="006E3EA6">
      <w:pPr>
        <w:pStyle w:val="aff"/>
        <w:spacing w:before="156" w:after="156"/>
      </w:pPr>
      <w:r>
        <w:rPr>
          <w:rFonts w:hint="eastAsia"/>
        </w:rPr>
        <w:t>风险矩阵表</w:t>
      </w:r>
    </w:p>
    <w:tbl>
      <w:tblPr>
        <w:tblW w:w="8251" w:type="dxa"/>
        <w:jc w:val="center"/>
        <w:tblLayout w:type="fixed"/>
        <w:tblLook w:val="04A0"/>
      </w:tblPr>
      <w:tblGrid>
        <w:gridCol w:w="452"/>
        <w:gridCol w:w="284"/>
        <w:gridCol w:w="1502"/>
        <w:gridCol w:w="250"/>
        <w:gridCol w:w="1118"/>
        <w:gridCol w:w="135"/>
        <w:gridCol w:w="981"/>
        <w:gridCol w:w="523"/>
        <w:gridCol w:w="851"/>
        <w:gridCol w:w="652"/>
        <w:gridCol w:w="1503"/>
      </w:tblGrid>
      <w:tr w:rsidR="00C60E3B">
        <w:trPr>
          <w:cantSplit/>
          <w:trHeight w:val="694"/>
          <w:jc w:val="center"/>
        </w:trPr>
        <w:tc>
          <w:tcPr>
            <w:tcW w:w="452" w:type="dxa"/>
            <w:vMerge w:val="restart"/>
            <w:tcBorders>
              <w:top w:val="nil"/>
              <w:left w:val="nil"/>
              <w:bottom w:val="nil"/>
              <w:right w:val="nil"/>
            </w:tcBorders>
            <w:shd w:val="clear" w:color="auto" w:fill="auto"/>
            <w:vAlign w:val="center"/>
          </w:tcPr>
          <w:p w:rsidR="00C60E3B" w:rsidRDefault="006E3EA6">
            <w:pPr>
              <w:spacing w:after="312" w:line="240" w:lineRule="atLeast"/>
              <w:outlineLvl w:val="2"/>
              <w:rPr>
                <w:rFonts w:ascii="宋体" w:cs="Arial"/>
                <w:sz w:val="18"/>
                <w:szCs w:val="18"/>
              </w:rPr>
            </w:pPr>
            <w:r>
              <w:rPr>
                <w:rFonts w:ascii="宋体" w:hAnsi="宋体" w:hint="eastAsia"/>
                <w:sz w:val="18"/>
                <w:szCs w:val="18"/>
              </w:rPr>
              <w:t>后</w:t>
            </w:r>
          </w:p>
          <w:p w:rsidR="00C60E3B" w:rsidRDefault="006E3EA6">
            <w:pPr>
              <w:spacing w:after="312" w:line="240" w:lineRule="atLeast"/>
              <w:outlineLvl w:val="2"/>
              <w:rPr>
                <w:rFonts w:ascii="宋体" w:cs="Arial"/>
                <w:sz w:val="18"/>
                <w:szCs w:val="18"/>
              </w:rPr>
            </w:pPr>
            <w:r>
              <w:rPr>
                <w:rFonts w:ascii="宋体" w:hAnsi="宋体" w:hint="eastAsia"/>
                <w:sz w:val="18"/>
                <w:szCs w:val="18"/>
              </w:rPr>
              <w:t>果</w:t>
            </w:r>
          </w:p>
          <w:p w:rsidR="00C60E3B" w:rsidRDefault="006E3EA6">
            <w:pPr>
              <w:spacing w:after="312" w:line="240" w:lineRule="atLeast"/>
              <w:outlineLvl w:val="2"/>
              <w:rPr>
                <w:rFonts w:ascii="宋体" w:cs="Arial"/>
                <w:sz w:val="18"/>
                <w:szCs w:val="18"/>
              </w:rPr>
            </w:pPr>
            <w:r>
              <w:rPr>
                <w:rFonts w:ascii="宋体" w:hAnsi="宋体" w:hint="eastAsia"/>
                <w:sz w:val="18"/>
                <w:szCs w:val="18"/>
              </w:rPr>
              <w:t>等</w:t>
            </w:r>
          </w:p>
          <w:p w:rsidR="00C60E3B" w:rsidRDefault="006E3EA6">
            <w:pPr>
              <w:spacing w:after="312" w:line="240" w:lineRule="atLeast"/>
              <w:outlineLvl w:val="2"/>
              <w:rPr>
                <w:rFonts w:ascii="宋体" w:cs="Arial"/>
                <w:sz w:val="18"/>
                <w:szCs w:val="18"/>
              </w:rPr>
            </w:pPr>
            <w:r>
              <w:rPr>
                <w:rFonts w:ascii="宋体" w:hAnsi="宋体" w:hint="eastAsia"/>
                <w:sz w:val="18"/>
                <w:szCs w:val="18"/>
              </w:rPr>
              <w:t>级</w:t>
            </w:r>
          </w:p>
        </w:tc>
        <w:tc>
          <w:tcPr>
            <w:tcW w:w="284" w:type="dxa"/>
            <w:tcBorders>
              <w:top w:val="nil"/>
              <w:left w:val="nil"/>
              <w:bottom w:val="nil"/>
              <w:right w:val="single" w:sz="4" w:space="0" w:color="auto"/>
            </w:tcBorders>
            <w:shd w:val="clear" w:color="auto" w:fill="auto"/>
            <w:vAlign w:val="center"/>
          </w:tcPr>
          <w:p w:rsidR="00C60E3B" w:rsidRDefault="006E3EA6">
            <w:pPr>
              <w:spacing w:after="312" w:line="240" w:lineRule="atLeast"/>
              <w:outlineLvl w:val="2"/>
              <w:rPr>
                <w:rFonts w:ascii="宋体" w:cs="Arial"/>
                <w:sz w:val="18"/>
                <w:szCs w:val="18"/>
              </w:rPr>
            </w:pPr>
            <w:r>
              <w:rPr>
                <w:rFonts w:ascii="宋体" w:hAnsi="宋体" w:cs="Arial"/>
                <w:sz w:val="18"/>
                <w:szCs w:val="18"/>
              </w:rPr>
              <w:t>5</w:t>
            </w:r>
          </w:p>
        </w:tc>
        <w:tc>
          <w:tcPr>
            <w:tcW w:w="1502" w:type="dxa"/>
            <w:tcBorders>
              <w:top w:val="single" w:sz="4" w:space="0" w:color="auto"/>
              <w:left w:val="nil"/>
              <w:bottom w:val="single" w:sz="4" w:space="0" w:color="auto"/>
              <w:right w:val="single" w:sz="4" w:space="0" w:color="auto"/>
            </w:tcBorders>
            <w:shd w:val="clear" w:color="auto" w:fill="0070C0"/>
            <w:vAlign w:val="center"/>
          </w:tcPr>
          <w:p w:rsidR="00C60E3B" w:rsidRDefault="006E3EA6">
            <w:pPr>
              <w:spacing w:after="312" w:line="240" w:lineRule="atLeast"/>
              <w:outlineLvl w:val="2"/>
              <w:rPr>
                <w:rFonts w:ascii="宋体" w:cs="Arial"/>
                <w:sz w:val="18"/>
                <w:szCs w:val="18"/>
              </w:rPr>
            </w:pPr>
            <w:r>
              <w:rPr>
                <w:rFonts w:ascii="宋体" w:hAnsi="宋体" w:cs="Arial" w:hint="eastAsia"/>
                <w:sz w:val="18"/>
                <w:szCs w:val="18"/>
              </w:rPr>
              <w:t>轻度危险</w:t>
            </w:r>
          </w:p>
        </w:tc>
        <w:tc>
          <w:tcPr>
            <w:tcW w:w="1503" w:type="dxa"/>
            <w:gridSpan w:val="3"/>
            <w:tcBorders>
              <w:top w:val="single" w:sz="4" w:space="0" w:color="auto"/>
              <w:left w:val="nil"/>
              <w:bottom w:val="single" w:sz="4" w:space="0" w:color="auto"/>
              <w:right w:val="single" w:sz="4" w:space="0" w:color="auto"/>
            </w:tcBorders>
            <w:shd w:val="clear" w:color="auto" w:fill="FFFF00"/>
            <w:vAlign w:val="center"/>
          </w:tcPr>
          <w:p w:rsidR="00C60E3B" w:rsidRDefault="006E3EA6">
            <w:pPr>
              <w:spacing w:after="312" w:line="240" w:lineRule="atLeast"/>
              <w:outlineLvl w:val="2"/>
              <w:rPr>
                <w:rFonts w:ascii="宋体" w:cs="Arial"/>
                <w:sz w:val="18"/>
                <w:szCs w:val="18"/>
              </w:rPr>
            </w:pPr>
            <w:r>
              <w:rPr>
                <w:rFonts w:ascii="宋体" w:hAnsi="宋体" w:hint="eastAsia"/>
                <w:sz w:val="18"/>
                <w:szCs w:val="18"/>
              </w:rPr>
              <w:t>显著危险</w:t>
            </w:r>
          </w:p>
        </w:tc>
        <w:tc>
          <w:tcPr>
            <w:tcW w:w="1504" w:type="dxa"/>
            <w:gridSpan w:val="2"/>
            <w:tcBorders>
              <w:top w:val="single" w:sz="4" w:space="0" w:color="auto"/>
              <w:left w:val="nil"/>
              <w:bottom w:val="single" w:sz="4" w:space="0" w:color="auto"/>
              <w:right w:val="single" w:sz="4" w:space="0" w:color="auto"/>
            </w:tcBorders>
            <w:shd w:val="clear" w:color="auto" w:fill="FFC000"/>
            <w:vAlign w:val="center"/>
          </w:tcPr>
          <w:p w:rsidR="00C60E3B" w:rsidRDefault="006E3EA6">
            <w:pPr>
              <w:spacing w:after="312" w:line="240" w:lineRule="atLeast"/>
              <w:outlineLvl w:val="2"/>
              <w:rPr>
                <w:rFonts w:ascii="宋体" w:cs="Arial"/>
                <w:sz w:val="18"/>
                <w:szCs w:val="18"/>
              </w:rPr>
            </w:pPr>
            <w:r>
              <w:rPr>
                <w:rFonts w:ascii="宋体" w:hAnsi="宋体" w:hint="eastAsia"/>
                <w:sz w:val="18"/>
                <w:szCs w:val="18"/>
              </w:rPr>
              <w:t>高度危险</w:t>
            </w:r>
          </w:p>
        </w:tc>
        <w:tc>
          <w:tcPr>
            <w:tcW w:w="1503" w:type="dxa"/>
            <w:gridSpan w:val="2"/>
            <w:tcBorders>
              <w:top w:val="single" w:sz="4" w:space="0" w:color="auto"/>
              <w:left w:val="nil"/>
              <w:bottom w:val="single" w:sz="4" w:space="0" w:color="auto"/>
              <w:right w:val="single" w:sz="4" w:space="0" w:color="auto"/>
            </w:tcBorders>
            <w:shd w:val="clear" w:color="auto" w:fill="FF0000"/>
            <w:vAlign w:val="center"/>
          </w:tcPr>
          <w:p w:rsidR="00C60E3B" w:rsidRDefault="006E3EA6">
            <w:pPr>
              <w:spacing w:after="312" w:line="240" w:lineRule="atLeast"/>
              <w:outlineLvl w:val="2"/>
              <w:rPr>
                <w:rFonts w:ascii="宋体" w:cs="Arial"/>
                <w:sz w:val="18"/>
                <w:szCs w:val="18"/>
              </w:rPr>
            </w:pPr>
            <w:r>
              <w:rPr>
                <w:rFonts w:ascii="宋体" w:hAnsi="宋体" w:hint="eastAsia"/>
                <w:sz w:val="18"/>
                <w:szCs w:val="18"/>
              </w:rPr>
              <w:t>极其危险</w:t>
            </w:r>
          </w:p>
        </w:tc>
        <w:tc>
          <w:tcPr>
            <w:tcW w:w="1503" w:type="dxa"/>
            <w:tcBorders>
              <w:top w:val="single" w:sz="4" w:space="0" w:color="auto"/>
              <w:left w:val="nil"/>
              <w:bottom w:val="single" w:sz="4" w:space="0" w:color="auto"/>
              <w:right w:val="single" w:sz="4" w:space="0" w:color="auto"/>
            </w:tcBorders>
            <w:shd w:val="clear" w:color="auto" w:fill="FF0000"/>
            <w:vAlign w:val="center"/>
          </w:tcPr>
          <w:p w:rsidR="00C60E3B" w:rsidRDefault="006E3EA6">
            <w:pPr>
              <w:spacing w:after="312" w:line="240" w:lineRule="atLeast"/>
              <w:outlineLvl w:val="2"/>
              <w:rPr>
                <w:rFonts w:ascii="宋体" w:cs="Arial"/>
                <w:sz w:val="18"/>
                <w:szCs w:val="18"/>
              </w:rPr>
            </w:pPr>
            <w:r>
              <w:rPr>
                <w:rFonts w:ascii="宋体" w:hAnsi="宋体" w:hint="eastAsia"/>
                <w:sz w:val="18"/>
                <w:szCs w:val="18"/>
              </w:rPr>
              <w:t>极其危险</w:t>
            </w:r>
          </w:p>
        </w:tc>
      </w:tr>
      <w:tr w:rsidR="00C60E3B">
        <w:trPr>
          <w:cantSplit/>
          <w:trHeight w:val="812"/>
          <w:jc w:val="center"/>
        </w:trPr>
        <w:tc>
          <w:tcPr>
            <w:tcW w:w="452" w:type="dxa"/>
            <w:vMerge/>
            <w:tcBorders>
              <w:top w:val="nil"/>
              <w:left w:val="nil"/>
              <w:bottom w:val="nil"/>
              <w:right w:val="nil"/>
            </w:tcBorders>
            <w:shd w:val="clear" w:color="auto" w:fill="auto"/>
            <w:vAlign w:val="center"/>
          </w:tcPr>
          <w:p w:rsidR="00C60E3B" w:rsidRDefault="00C60E3B">
            <w:pPr>
              <w:widowControl/>
              <w:jc w:val="left"/>
              <w:outlineLvl w:val="2"/>
              <w:rPr>
                <w:rFonts w:ascii="宋体" w:cs="Arial"/>
                <w:sz w:val="18"/>
                <w:szCs w:val="18"/>
              </w:rPr>
            </w:pPr>
          </w:p>
        </w:tc>
        <w:tc>
          <w:tcPr>
            <w:tcW w:w="284" w:type="dxa"/>
            <w:tcBorders>
              <w:top w:val="nil"/>
              <w:left w:val="nil"/>
              <w:bottom w:val="nil"/>
              <w:right w:val="single" w:sz="4" w:space="0" w:color="auto"/>
            </w:tcBorders>
            <w:shd w:val="clear" w:color="auto" w:fill="auto"/>
            <w:vAlign w:val="center"/>
          </w:tcPr>
          <w:p w:rsidR="00C60E3B" w:rsidRDefault="006E3EA6">
            <w:pPr>
              <w:spacing w:after="312" w:line="240" w:lineRule="atLeast"/>
              <w:outlineLvl w:val="2"/>
              <w:rPr>
                <w:rFonts w:ascii="宋体" w:cs="Arial"/>
                <w:sz w:val="18"/>
                <w:szCs w:val="18"/>
              </w:rPr>
            </w:pPr>
            <w:r>
              <w:rPr>
                <w:rFonts w:ascii="宋体" w:hAnsi="宋体" w:cs="Arial"/>
                <w:sz w:val="18"/>
                <w:szCs w:val="18"/>
              </w:rPr>
              <w:t>4</w:t>
            </w:r>
          </w:p>
        </w:tc>
        <w:tc>
          <w:tcPr>
            <w:tcW w:w="1502" w:type="dxa"/>
            <w:tcBorders>
              <w:top w:val="single" w:sz="4" w:space="0" w:color="auto"/>
              <w:left w:val="nil"/>
              <w:bottom w:val="single" w:sz="4" w:space="0" w:color="auto"/>
              <w:right w:val="single" w:sz="4" w:space="0" w:color="auto"/>
            </w:tcBorders>
            <w:shd w:val="clear" w:color="auto" w:fill="0070C0"/>
            <w:vAlign w:val="center"/>
          </w:tcPr>
          <w:p w:rsidR="00C60E3B" w:rsidRDefault="006E3EA6">
            <w:pPr>
              <w:spacing w:after="312" w:line="240" w:lineRule="atLeast"/>
              <w:outlineLvl w:val="2"/>
              <w:rPr>
                <w:rFonts w:ascii="宋体" w:cs="Arial"/>
                <w:sz w:val="18"/>
                <w:szCs w:val="18"/>
              </w:rPr>
            </w:pPr>
            <w:r>
              <w:rPr>
                <w:rFonts w:ascii="宋体" w:hAnsi="宋体" w:cs="Arial" w:hint="eastAsia"/>
                <w:sz w:val="18"/>
                <w:szCs w:val="18"/>
              </w:rPr>
              <w:t>轻度危险</w:t>
            </w:r>
          </w:p>
        </w:tc>
        <w:tc>
          <w:tcPr>
            <w:tcW w:w="1503" w:type="dxa"/>
            <w:gridSpan w:val="3"/>
            <w:tcBorders>
              <w:top w:val="single" w:sz="4" w:space="0" w:color="auto"/>
              <w:left w:val="nil"/>
              <w:bottom w:val="single" w:sz="4" w:space="0" w:color="auto"/>
              <w:right w:val="single" w:sz="4" w:space="0" w:color="auto"/>
            </w:tcBorders>
            <w:shd w:val="clear" w:color="auto" w:fill="0070C0"/>
            <w:vAlign w:val="center"/>
          </w:tcPr>
          <w:p w:rsidR="00C60E3B" w:rsidRDefault="006E3EA6">
            <w:pPr>
              <w:spacing w:after="312" w:line="240" w:lineRule="atLeast"/>
              <w:outlineLvl w:val="2"/>
              <w:rPr>
                <w:rFonts w:ascii="宋体" w:cs="Arial"/>
                <w:sz w:val="18"/>
                <w:szCs w:val="18"/>
              </w:rPr>
            </w:pPr>
            <w:r>
              <w:rPr>
                <w:rFonts w:ascii="宋体" w:hAnsi="宋体" w:cs="Arial" w:hint="eastAsia"/>
                <w:sz w:val="18"/>
                <w:szCs w:val="18"/>
              </w:rPr>
              <w:t>轻度危险</w:t>
            </w:r>
          </w:p>
        </w:tc>
        <w:tc>
          <w:tcPr>
            <w:tcW w:w="1504" w:type="dxa"/>
            <w:gridSpan w:val="2"/>
            <w:tcBorders>
              <w:top w:val="single" w:sz="4" w:space="0" w:color="auto"/>
              <w:left w:val="nil"/>
              <w:bottom w:val="single" w:sz="4" w:space="0" w:color="auto"/>
              <w:right w:val="single" w:sz="4" w:space="0" w:color="auto"/>
            </w:tcBorders>
            <w:shd w:val="clear" w:color="auto" w:fill="FFFF00"/>
            <w:vAlign w:val="center"/>
          </w:tcPr>
          <w:p w:rsidR="00C60E3B" w:rsidRDefault="006E3EA6">
            <w:pPr>
              <w:spacing w:after="312" w:line="240" w:lineRule="atLeast"/>
              <w:outlineLvl w:val="2"/>
              <w:rPr>
                <w:rFonts w:ascii="宋体" w:cs="Arial"/>
                <w:sz w:val="18"/>
                <w:szCs w:val="18"/>
              </w:rPr>
            </w:pPr>
            <w:r>
              <w:rPr>
                <w:rFonts w:ascii="宋体" w:hAnsi="宋体" w:hint="eastAsia"/>
                <w:sz w:val="18"/>
                <w:szCs w:val="18"/>
              </w:rPr>
              <w:t>显著危险</w:t>
            </w:r>
          </w:p>
        </w:tc>
        <w:tc>
          <w:tcPr>
            <w:tcW w:w="1503" w:type="dxa"/>
            <w:gridSpan w:val="2"/>
            <w:tcBorders>
              <w:top w:val="single" w:sz="4" w:space="0" w:color="auto"/>
              <w:left w:val="nil"/>
              <w:bottom w:val="single" w:sz="4" w:space="0" w:color="auto"/>
              <w:right w:val="single" w:sz="4" w:space="0" w:color="auto"/>
            </w:tcBorders>
            <w:shd w:val="clear" w:color="auto" w:fill="FFC000"/>
            <w:vAlign w:val="center"/>
          </w:tcPr>
          <w:p w:rsidR="00C60E3B" w:rsidRDefault="006E3EA6">
            <w:pPr>
              <w:spacing w:after="312" w:line="240" w:lineRule="atLeast"/>
              <w:outlineLvl w:val="2"/>
              <w:rPr>
                <w:rFonts w:ascii="宋体" w:cs="Arial"/>
                <w:sz w:val="18"/>
                <w:szCs w:val="18"/>
              </w:rPr>
            </w:pPr>
            <w:r>
              <w:rPr>
                <w:rFonts w:ascii="宋体" w:hAnsi="宋体" w:hint="eastAsia"/>
                <w:sz w:val="18"/>
                <w:szCs w:val="18"/>
              </w:rPr>
              <w:t>高度危险</w:t>
            </w:r>
          </w:p>
        </w:tc>
        <w:tc>
          <w:tcPr>
            <w:tcW w:w="1503" w:type="dxa"/>
            <w:tcBorders>
              <w:top w:val="single" w:sz="4" w:space="0" w:color="auto"/>
              <w:left w:val="nil"/>
              <w:bottom w:val="single" w:sz="4" w:space="0" w:color="auto"/>
              <w:right w:val="single" w:sz="4" w:space="0" w:color="auto"/>
            </w:tcBorders>
            <w:shd w:val="clear" w:color="auto" w:fill="FF0000"/>
            <w:vAlign w:val="center"/>
          </w:tcPr>
          <w:p w:rsidR="00C60E3B" w:rsidRDefault="006E3EA6">
            <w:pPr>
              <w:spacing w:after="312" w:line="240" w:lineRule="atLeast"/>
              <w:outlineLvl w:val="2"/>
              <w:rPr>
                <w:rFonts w:ascii="宋体" w:cs="Arial"/>
                <w:sz w:val="18"/>
                <w:szCs w:val="18"/>
              </w:rPr>
            </w:pPr>
            <w:r>
              <w:rPr>
                <w:rFonts w:ascii="宋体" w:hAnsi="宋体" w:hint="eastAsia"/>
                <w:sz w:val="18"/>
                <w:szCs w:val="18"/>
              </w:rPr>
              <w:t>极其危险</w:t>
            </w:r>
          </w:p>
        </w:tc>
      </w:tr>
      <w:tr w:rsidR="00C60E3B">
        <w:trPr>
          <w:cantSplit/>
          <w:trHeight w:val="810"/>
          <w:jc w:val="center"/>
        </w:trPr>
        <w:tc>
          <w:tcPr>
            <w:tcW w:w="452" w:type="dxa"/>
            <w:vMerge/>
            <w:tcBorders>
              <w:top w:val="nil"/>
              <w:left w:val="nil"/>
              <w:bottom w:val="nil"/>
              <w:right w:val="nil"/>
            </w:tcBorders>
            <w:shd w:val="clear" w:color="auto" w:fill="auto"/>
            <w:vAlign w:val="center"/>
          </w:tcPr>
          <w:p w:rsidR="00C60E3B" w:rsidRDefault="00C60E3B">
            <w:pPr>
              <w:widowControl/>
              <w:jc w:val="left"/>
              <w:outlineLvl w:val="2"/>
              <w:rPr>
                <w:rFonts w:ascii="宋体" w:cs="Arial"/>
                <w:sz w:val="18"/>
                <w:szCs w:val="18"/>
              </w:rPr>
            </w:pPr>
          </w:p>
        </w:tc>
        <w:tc>
          <w:tcPr>
            <w:tcW w:w="284" w:type="dxa"/>
            <w:tcBorders>
              <w:top w:val="nil"/>
              <w:left w:val="nil"/>
              <w:bottom w:val="nil"/>
              <w:right w:val="single" w:sz="4" w:space="0" w:color="auto"/>
            </w:tcBorders>
            <w:shd w:val="clear" w:color="auto" w:fill="auto"/>
            <w:vAlign w:val="center"/>
          </w:tcPr>
          <w:p w:rsidR="00C60E3B" w:rsidRDefault="006E3EA6">
            <w:pPr>
              <w:spacing w:after="312" w:line="240" w:lineRule="atLeast"/>
              <w:outlineLvl w:val="2"/>
              <w:rPr>
                <w:rFonts w:ascii="宋体" w:cs="Arial"/>
                <w:sz w:val="18"/>
                <w:szCs w:val="18"/>
              </w:rPr>
            </w:pPr>
            <w:r>
              <w:rPr>
                <w:rFonts w:ascii="宋体" w:hAnsi="宋体" w:cs="Arial"/>
                <w:sz w:val="18"/>
                <w:szCs w:val="18"/>
              </w:rPr>
              <w:t>3</w:t>
            </w:r>
          </w:p>
        </w:tc>
        <w:tc>
          <w:tcPr>
            <w:tcW w:w="1502" w:type="dxa"/>
            <w:tcBorders>
              <w:top w:val="single" w:sz="4" w:space="0" w:color="auto"/>
              <w:left w:val="nil"/>
              <w:bottom w:val="single" w:sz="4" w:space="0" w:color="auto"/>
              <w:right w:val="single" w:sz="4" w:space="0" w:color="auto"/>
            </w:tcBorders>
            <w:shd w:val="clear" w:color="auto" w:fill="0070C0"/>
            <w:vAlign w:val="center"/>
          </w:tcPr>
          <w:p w:rsidR="00C60E3B" w:rsidRDefault="006E3EA6">
            <w:pPr>
              <w:spacing w:after="312" w:line="240" w:lineRule="atLeast"/>
              <w:outlineLvl w:val="2"/>
              <w:rPr>
                <w:rFonts w:ascii="宋体" w:cs="Arial"/>
                <w:sz w:val="18"/>
                <w:szCs w:val="18"/>
              </w:rPr>
            </w:pPr>
            <w:r>
              <w:rPr>
                <w:rFonts w:ascii="宋体" w:hAnsi="宋体" w:cs="Arial" w:hint="eastAsia"/>
                <w:sz w:val="18"/>
                <w:szCs w:val="18"/>
              </w:rPr>
              <w:t>稍有危险</w:t>
            </w:r>
          </w:p>
        </w:tc>
        <w:tc>
          <w:tcPr>
            <w:tcW w:w="1503" w:type="dxa"/>
            <w:gridSpan w:val="3"/>
            <w:tcBorders>
              <w:top w:val="single" w:sz="4" w:space="0" w:color="auto"/>
              <w:left w:val="nil"/>
              <w:bottom w:val="single" w:sz="4" w:space="0" w:color="auto"/>
              <w:right w:val="single" w:sz="4" w:space="0" w:color="auto"/>
            </w:tcBorders>
            <w:shd w:val="clear" w:color="auto" w:fill="0070C0"/>
            <w:vAlign w:val="center"/>
          </w:tcPr>
          <w:p w:rsidR="00C60E3B" w:rsidRDefault="006E3EA6">
            <w:pPr>
              <w:spacing w:after="312" w:line="240" w:lineRule="atLeast"/>
              <w:outlineLvl w:val="2"/>
              <w:rPr>
                <w:rFonts w:ascii="宋体" w:cs="Arial"/>
                <w:sz w:val="18"/>
                <w:szCs w:val="18"/>
              </w:rPr>
            </w:pPr>
            <w:r>
              <w:rPr>
                <w:rFonts w:ascii="宋体" w:hAnsi="宋体" w:cs="Arial" w:hint="eastAsia"/>
                <w:sz w:val="18"/>
                <w:szCs w:val="18"/>
              </w:rPr>
              <w:t>轻度危险</w:t>
            </w:r>
          </w:p>
        </w:tc>
        <w:tc>
          <w:tcPr>
            <w:tcW w:w="1504" w:type="dxa"/>
            <w:gridSpan w:val="2"/>
            <w:tcBorders>
              <w:top w:val="single" w:sz="4" w:space="0" w:color="auto"/>
              <w:left w:val="nil"/>
              <w:bottom w:val="single" w:sz="4" w:space="0" w:color="auto"/>
              <w:right w:val="single" w:sz="4" w:space="0" w:color="auto"/>
            </w:tcBorders>
            <w:shd w:val="clear" w:color="auto" w:fill="FFFF00"/>
            <w:vAlign w:val="center"/>
          </w:tcPr>
          <w:p w:rsidR="00C60E3B" w:rsidRDefault="006E3EA6">
            <w:pPr>
              <w:spacing w:after="312" w:line="240" w:lineRule="atLeast"/>
              <w:outlineLvl w:val="2"/>
              <w:rPr>
                <w:rFonts w:ascii="宋体" w:cs="Arial"/>
                <w:sz w:val="18"/>
                <w:szCs w:val="18"/>
              </w:rPr>
            </w:pPr>
            <w:r>
              <w:rPr>
                <w:rFonts w:ascii="宋体" w:hAnsi="宋体" w:hint="eastAsia"/>
                <w:sz w:val="18"/>
                <w:szCs w:val="18"/>
              </w:rPr>
              <w:t>显著危险</w:t>
            </w:r>
          </w:p>
        </w:tc>
        <w:tc>
          <w:tcPr>
            <w:tcW w:w="1503" w:type="dxa"/>
            <w:gridSpan w:val="2"/>
            <w:tcBorders>
              <w:top w:val="single" w:sz="4" w:space="0" w:color="auto"/>
              <w:left w:val="nil"/>
              <w:bottom w:val="single" w:sz="4" w:space="0" w:color="auto"/>
              <w:right w:val="single" w:sz="4" w:space="0" w:color="auto"/>
            </w:tcBorders>
            <w:shd w:val="clear" w:color="auto" w:fill="FFFF00"/>
            <w:vAlign w:val="center"/>
          </w:tcPr>
          <w:p w:rsidR="00C60E3B" w:rsidRDefault="006E3EA6">
            <w:pPr>
              <w:spacing w:after="312" w:line="240" w:lineRule="atLeast"/>
              <w:outlineLvl w:val="2"/>
              <w:rPr>
                <w:rFonts w:ascii="宋体" w:cs="Arial"/>
                <w:sz w:val="18"/>
                <w:szCs w:val="18"/>
              </w:rPr>
            </w:pPr>
            <w:r>
              <w:rPr>
                <w:rFonts w:ascii="宋体" w:hAnsi="宋体" w:hint="eastAsia"/>
                <w:sz w:val="18"/>
                <w:szCs w:val="18"/>
              </w:rPr>
              <w:t>显著危险</w:t>
            </w:r>
          </w:p>
        </w:tc>
        <w:tc>
          <w:tcPr>
            <w:tcW w:w="1503" w:type="dxa"/>
            <w:tcBorders>
              <w:top w:val="single" w:sz="4" w:space="0" w:color="auto"/>
              <w:left w:val="nil"/>
              <w:bottom w:val="single" w:sz="4" w:space="0" w:color="auto"/>
              <w:right w:val="single" w:sz="4" w:space="0" w:color="auto"/>
            </w:tcBorders>
            <w:shd w:val="clear" w:color="auto" w:fill="FFC000"/>
            <w:vAlign w:val="center"/>
          </w:tcPr>
          <w:p w:rsidR="00C60E3B" w:rsidRDefault="006E3EA6">
            <w:pPr>
              <w:spacing w:after="312" w:line="240" w:lineRule="atLeast"/>
              <w:outlineLvl w:val="2"/>
              <w:rPr>
                <w:rFonts w:ascii="宋体" w:cs="Arial"/>
                <w:sz w:val="18"/>
                <w:szCs w:val="18"/>
              </w:rPr>
            </w:pPr>
            <w:r>
              <w:rPr>
                <w:rFonts w:ascii="宋体" w:hAnsi="宋体" w:hint="eastAsia"/>
                <w:sz w:val="18"/>
                <w:szCs w:val="18"/>
              </w:rPr>
              <w:t>高度危险</w:t>
            </w:r>
          </w:p>
        </w:tc>
      </w:tr>
      <w:tr w:rsidR="00C60E3B">
        <w:trPr>
          <w:cantSplit/>
          <w:trHeight w:val="821"/>
          <w:jc w:val="center"/>
        </w:trPr>
        <w:tc>
          <w:tcPr>
            <w:tcW w:w="452" w:type="dxa"/>
            <w:vMerge/>
            <w:tcBorders>
              <w:top w:val="nil"/>
              <w:left w:val="nil"/>
              <w:bottom w:val="nil"/>
              <w:right w:val="nil"/>
            </w:tcBorders>
            <w:shd w:val="clear" w:color="auto" w:fill="auto"/>
            <w:vAlign w:val="center"/>
          </w:tcPr>
          <w:p w:rsidR="00C60E3B" w:rsidRDefault="00C60E3B">
            <w:pPr>
              <w:widowControl/>
              <w:jc w:val="left"/>
              <w:outlineLvl w:val="2"/>
              <w:rPr>
                <w:rFonts w:ascii="宋体" w:cs="Arial"/>
                <w:sz w:val="18"/>
                <w:szCs w:val="18"/>
              </w:rPr>
            </w:pPr>
          </w:p>
        </w:tc>
        <w:tc>
          <w:tcPr>
            <w:tcW w:w="284" w:type="dxa"/>
            <w:tcBorders>
              <w:top w:val="nil"/>
              <w:left w:val="nil"/>
              <w:bottom w:val="nil"/>
              <w:right w:val="single" w:sz="4" w:space="0" w:color="auto"/>
            </w:tcBorders>
            <w:shd w:val="clear" w:color="auto" w:fill="auto"/>
            <w:vAlign w:val="center"/>
          </w:tcPr>
          <w:p w:rsidR="00C60E3B" w:rsidRDefault="006E3EA6">
            <w:pPr>
              <w:spacing w:after="312" w:line="240" w:lineRule="atLeast"/>
              <w:outlineLvl w:val="2"/>
              <w:rPr>
                <w:rFonts w:ascii="宋体" w:cs="Arial"/>
                <w:sz w:val="18"/>
                <w:szCs w:val="18"/>
              </w:rPr>
            </w:pPr>
            <w:r>
              <w:rPr>
                <w:rFonts w:ascii="宋体" w:hAnsi="宋体" w:cs="Arial"/>
                <w:sz w:val="18"/>
                <w:szCs w:val="18"/>
              </w:rPr>
              <w:t>2</w:t>
            </w:r>
          </w:p>
        </w:tc>
        <w:tc>
          <w:tcPr>
            <w:tcW w:w="1502" w:type="dxa"/>
            <w:tcBorders>
              <w:top w:val="single" w:sz="4" w:space="0" w:color="auto"/>
              <w:left w:val="nil"/>
              <w:bottom w:val="single" w:sz="4" w:space="0" w:color="auto"/>
              <w:right w:val="single" w:sz="4" w:space="0" w:color="auto"/>
            </w:tcBorders>
            <w:shd w:val="clear" w:color="auto" w:fill="0070C0"/>
            <w:vAlign w:val="center"/>
          </w:tcPr>
          <w:p w:rsidR="00C60E3B" w:rsidRDefault="006E3EA6">
            <w:pPr>
              <w:spacing w:after="312" w:line="240" w:lineRule="atLeast"/>
              <w:outlineLvl w:val="2"/>
              <w:rPr>
                <w:rFonts w:ascii="宋体" w:cs="Arial"/>
                <w:sz w:val="18"/>
                <w:szCs w:val="18"/>
              </w:rPr>
            </w:pPr>
            <w:r>
              <w:rPr>
                <w:rFonts w:ascii="宋体" w:hAnsi="宋体" w:cs="Arial" w:hint="eastAsia"/>
                <w:sz w:val="18"/>
                <w:szCs w:val="18"/>
              </w:rPr>
              <w:t>稍有危险</w:t>
            </w:r>
          </w:p>
        </w:tc>
        <w:tc>
          <w:tcPr>
            <w:tcW w:w="1503" w:type="dxa"/>
            <w:gridSpan w:val="3"/>
            <w:tcBorders>
              <w:top w:val="single" w:sz="4" w:space="0" w:color="auto"/>
              <w:left w:val="nil"/>
              <w:bottom w:val="single" w:sz="4" w:space="0" w:color="auto"/>
              <w:right w:val="single" w:sz="4" w:space="0" w:color="auto"/>
            </w:tcBorders>
            <w:shd w:val="clear" w:color="auto" w:fill="0070C0"/>
            <w:vAlign w:val="center"/>
          </w:tcPr>
          <w:p w:rsidR="00C60E3B" w:rsidRDefault="006E3EA6">
            <w:pPr>
              <w:spacing w:after="312" w:line="240" w:lineRule="atLeast"/>
              <w:outlineLvl w:val="2"/>
              <w:rPr>
                <w:rFonts w:ascii="宋体" w:cs="Arial"/>
                <w:sz w:val="18"/>
                <w:szCs w:val="18"/>
              </w:rPr>
            </w:pPr>
            <w:r>
              <w:rPr>
                <w:rFonts w:ascii="宋体" w:hAnsi="宋体" w:cs="Arial" w:hint="eastAsia"/>
                <w:sz w:val="18"/>
                <w:szCs w:val="18"/>
              </w:rPr>
              <w:t>轻度危险</w:t>
            </w:r>
          </w:p>
        </w:tc>
        <w:tc>
          <w:tcPr>
            <w:tcW w:w="1504" w:type="dxa"/>
            <w:gridSpan w:val="2"/>
            <w:tcBorders>
              <w:top w:val="single" w:sz="4" w:space="0" w:color="auto"/>
              <w:left w:val="nil"/>
              <w:bottom w:val="single" w:sz="4" w:space="0" w:color="auto"/>
              <w:right w:val="single" w:sz="4" w:space="0" w:color="auto"/>
            </w:tcBorders>
            <w:shd w:val="clear" w:color="auto" w:fill="0070C0"/>
            <w:vAlign w:val="center"/>
          </w:tcPr>
          <w:p w:rsidR="00C60E3B" w:rsidRDefault="006E3EA6">
            <w:pPr>
              <w:spacing w:after="312" w:line="240" w:lineRule="atLeast"/>
              <w:outlineLvl w:val="2"/>
              <w:rPr>
                <w:rFonts w:ascii="宋体" w:cs="Arial"/>
                <w:sz w:val="18"/>
                <w:szCs w:val="18"/>
              </w:rPr>
            </w:pPr>
            <w:r>
              <w:rPr>
                <w:rFonts w:ascii="宋体" w:hAnsi="宋体" w:cs="Arial" w:hint="eastAsia"/>
                <w:sz w:val="18"/>
                <w:szCs w:val="18"/>
              </w:rPr>
              <w:t>轻度危险</w:t>
            </w:r>
          </w:p>
        </w:tc>
        <w:tc>
          <w:tcPr>
            <w:tcW w:w="1503" w:type="dxa"/>
            <w:gridSpan w:val="2"/>
            <w:tcBorders>
              <w:top w:val="single" w:sz="4" w:space="0" w:color="auto"/>
              <w:left w:val="nil"/>
              <w:bottom w:val="single" w:sz="4" w:space="0" w:color="auto"/>
              <w:right w:val="single" w:sz="4" w:space="0" w:color="auto"/>
            </w:tcBorders>
            <w:shd w:val="clear" w:color="auto" w:fill="0070C0"/>
            <w:vAlign w:val="center"/>
          </w:tcPr>
          <w:p w:rsidR="00C60E3B" w:rsidRDefault="006E3EA6">
            <w:pPr>
              <w:spacing w:after="312" w:line="240" w:lineRule="atLeast"/>
              <w:outlineLvl w:val="2"/>
              <w:rPr>
                <w:rFonts w:ascii="宋体" w:cs="Arial"/>
                <w:sz w:val="18"/>
                <w:szCs w:val="18"/>
              </w:rPr>
            </w:pPr>
            <w:r>
              <w:rPr>
                <w:rFonts w:ascii="宋体" w:hAnsi="宋体" w:cs="Arial" w:hint="eastAsia"/>
                <w:sz w:val="18"/>
                <w:szCs w:val="18"/>
              </w:rPr>
              <w:t>轻度危险</w:t>
            </w:r>
          </w:p>
        </w:tc>
        <w:tc>
          <w:tcPr>
            <w:tcW w:w="1503" w:type="dxa"/>
            <w:tcBorders>
              <w:top w:val="single" w:sz="4" w:space="0" w:color="auto"/>
              <w:left w:val="nil"/>
              <w:bottom w:val="single" w:sz="4" w:space="0" w:color="auto"/>
              <w:right w:val="single" w:sz="4" w:space="0" w:color="auto"/>
            </w:tcBorders>
            <w:shd w:val="clear" w:color="auto" w:fill="FFFF00"/>
            <w:vAlign w:val="center"/>
          </w:tcPr>
          <w:p w:rsidR="00C60E3B" w:rsidRDefault="006E3EA6">
            <w:pPr>
              <w:spacing w:after="312" w:line="240" w:lineRule="atLeast"/>
              <w:outlineLvl w:val="2"/>
              <w:rPr>
                <w:rFonts w:ascii="宋体" w:cs="Arial"/>
                <w:sz w:val="18"/>
                <w:szCs w:val="18"/>
              </w:rPr>
            </w:pPr>
            <w:r>
              <w:rPr>
                <w:rFonts w:ascii="宋体" w:hAnsi="宋体" w:hint="eastAsia"/>
                <w:sz w:val="18"/>
                <w:szCs w:val="18"/>
              </w:rPr>
              <w:t>显著危险</w:t>
            </w:r>
          </w:p>
        </w:tc>
      </w:tr>
      <w:tr w:rsidR="00C60E3B">
        <w:trPr>
          <w:cantSplit/>
          <w:trHeight w:val="807"/>
          <w:jc w:val="center"/>
        </w:trPr>
        <w:tc>
          <w:tcPr>
            <w:tcW w:w="452" w:type="dxa"/>
            <w:vMerge/>
            <w:tcBorders>
              <w:top w:val="nil"/>
              <w:left w:val="nil"/>
              <w:bottom w:val="nil"/>
              <w:right w:val="nil"/>
            </w:tcBorders>
            <w:shd w:val="clear" w:color="auto" w:fill="auto"/>
            <w:vAlign w:val="center"/>
          </w:tcPr>
          <w:p w:rsidR="00C60E3B" w:rsidRDefault="00C60E3B">
            <w:pPr>
              <w:widowControl/>
              <w:jc w:val="left"/>
              <w:outlineLvl w:val="2"/>
              <w:rPr>
                <w:rFonts w:ascii="宋体" w:cs="Arial"/>
                <w:sz w:val="18"/>
                <w:szCs w:val="18"/>
              </w:rPr>
            </w:pPr>
          </w:p>
        </w:tc>
        <w:tc>
          <w:tcPr>
            <w:tcW w:w="284" w:type="dxa"/>
            <w:tcBorders>
              <w:top w:val="nil"/>
              <w:left w:val="nil"/>
              <w:bottom w:val="nil"/>
              <w:right w:val="single" w:sz="4" w:space="0" w:color="auto"/>
            </w:tcBorders>
            <w:shd w:val="clear" w:color="auto" w:fill="auto"/>
            <w:vAlign w:val="center"/>
          </w:tcPr>
          <w:p w:rsidR="00C60E3B" w:rsidRDefault="006E3EA6">
            <w:pPr>
              <w:spacing w:after="312" w:line="240" w:lineRule="atLeast"/>
              <w:outlineLvl w:val="2"/>
              <w:rPr>
                <w:rFonts w:ascii="宋体" w:cs="Arial"/>
                <w:sz w:val="18"/>
                <w:szCs w:val="18"/>
              </w:rPr>
            </w:pPr>
            <w:r>
              <w:rPr>
                <w:rFonts w:ascii="宋体" w:hAnsi="宋体" w:cs="Arial"/>
                <w:sz w:val="18"/>
                <w:szCs w:val="18"/>
              </w:rPr>
              <w:t>1</w:t>
            </w:r>
          </w:p>
        </w:tc>
        <w:tc>
          <w:tcPr>
            <w:tcW w:w="1502" w:type="dxa"/>
            <w:tcBorders>
              <w:top w:val="single" w:sz="4" w:space="0" w:color="auto"/>
              <w:left w:val="nil"/>
              <w:bottom w:val="single" w:sz="4" w:space="0" w:color="auto"/>
              <w:right w:val="single" w:sz="4" w:space="0" w:color="auto"/>
            </w:tcBorders>
            <w:shd w:val="clear" w:color="auto" w:fill="0070C0"/>
            <w:vAlign w:val="center"/>
          </w:tcPr>
          <w:p w:rsidR="00C60E3B" w:rsidRDefault="006E3EA6">
            <w:pPr>
              <w:spacing w:after="312" w:line="240" w:lineRule="atLeast"/>
              <w:outlineLvl w:val="2"/>
              <w:rPr>
                <w:rFonts w:ascii="宋体" w:cs="Arial"/>
                <w:sz w:val="18"/>
                <w:szCs w:val="18"/>
              </w:rPr>
            </w:pPr>
            <w:r>
              <w:rPr>
                <w:rFonts w:ascii="宋体" w:hAnsi="宋体" w:cs="Arial" w:hint="eastAsia"/>
                <w:sz w:val="18"/>
                <w:szCs w:val="18"/>
              </w:rPr>
              <w:t>稍有危险</w:t>
            </w:r>
          </w:p>
        </w:tc>
        <w:tc>
          <w:tcPr>
            <w:tcW w:w="1503" w:type="dxa"/>
            <w:gridSpan w:val="3"/>
            <w:tcBorders>
              <w:top w:val="single" w:sz="4" w:space="0" w:color="auto"/>
              <w:left w:val="nil"/>
              <w:bottom w:val="single" w:sz="4" w:space="0" w:color="auto"/>
              <w:right w:val="single" w:sz="4" w:space="0" w:color="auto"/>
            </w:tcBorders>
            <w:shd w:val="clear" w:color="auto" w:fill="0070C0"/>
            <w:vAlign w:val="center"/>
          </w:tcPr>
          <w:p w:rsidR="00C60E3B" w:rsidRDefault="006E3EA6">
            <w:pPr>
              <w:spacing w:after="312" w:line="240" w:lineRule="atLeast"/>
              <w:outlineLvl w:val="2"/>
              <w:rPr>
                <w:rFonts w:ascii="宋体" w:cs="Arial"/>
                <w:sz w:val="18"/>
                <w:szCs w:val="18"/>
              </w:rPr>
            </w:pPr>
            <w:r>
              <w:rPr>
                <w:rFonts w:ascii="宋体" w:hAnsi="宋体" w:cs="Arial" w:hint="eastAsia"/>
                <w:sz w:val="18"/>
                <w:szCs w:val="18"/>
              </w:rPr>
              <w:t>稍有危险</w:t>
            </w:r>
          </w:p>
        </w:tc>
        <w:tc>
          <w:tcPr>
            <w:tcW w:w="1504" w:type="dxa"/>
            <w:gridSpan w:val="2"/>
            <w:tcBorders>
              <w:top w:val="single" w:sz="4" w:space="0" w:color="auto"/>
              <w:left w:val="nil"/>
              <w:bottom w:val="single" w:sz="4" w:space="0" w:color="auto"/>
              <w:right w:val="single" w:sz="4" w:space="0" w:color="auto"/>
            </w:tcBorders>
            <w:shd w:val="clear" w:color="auto" w:fill="0070C0"/>
            <w:vAlign w:val="center"/>
          </w:tcPr>
          <w:p w:rsidR="00C60E3B" w:rsidRDefault="006E3EA6">
            <w:pPr>
              <w:spacing w:after="312" w:line="240" w:lineRule="atLeast"/>
              <w:outlineLvl w:val="2"/>
              <w:rPr>
                <w:rFonts w:ascii="宋体" w:cs="Arial"/>
                <w:sz w:val="18"/>
                <w:szCs w:val="18"/>
              </w:rPr>
            </w:pPr>
            <w:r>
              <w:rPr>
                <w:rFonts w:ascii="宋体" w:hAnsi="宋体" w:cs="Arial" w:hint="eastAsia"/>
                <w:sz w:val="18"/>
                <w:szCs w:val="18"/>
              </w:rPr>
              <w:t>稍有危险</w:t>
            </w:r>
          </w:p>
        </w:tc>
        <w:tc>
          <w:tcPr>
            <w:tcW w:w="1503" w:type="dxa"/>
            <w:gridSpan w:val="2"/>
            <w:tcBorders>
              <w:top w:val="single" w:sz="4" w:space="0" w:color="auto"/>
              <w:left w:val="nil"/>
              <w:bottom w:val="single" w:sz="4" w:space="0" w:color="auto"/>
              <w:right w:val="single" w:sz="4" w:space="0" w:color="auto"/>
            </w:tcBorders>
            <w:shd w:val="clear" w:color="auto" w:fill="0070C0"/>
            <w:vAlign w:val="center"/>
          </w:tcPr>
          <w:p w:rsidR="00C60E3B" w:rsidRDefault="006E3EA6">
            <w:pPr>
              <w:spacing w:after="312" w:line="240" w:lineRule="atLeast"/>
              <w:outlineLvl w:val="2"/>
              <w:rPr>
                <w:rFonts w:ascii="宋体" w:cs="Arial"/>
                <w:sz w:val="18"/>
                <w:szCs w:val="18"/>
              </w:rPr>
            </w:pPr>
            <w:r>
              <w:rPr>
                <w:rFonts w:ascii="宋体" w:hAnsi="宋体" w:cs="Arial" w:hint="eastAsia"/>
                <w:sz w:val="18"/>
                <w:szCs w:val="18"/>
              </w:rPr>
              <w:t>轻度危险</w:t>
            </w:r>
          </w:p>
        </w:tc>
        <w:tc>
          <w:tcPr>
            <w:tcW w:w="1503" w:type="dxa"/>
            <w:tcBorders>
              <w:top w:val="single" w:sz="4" w:space="0" w:color="auto"/>
              <w:left w:val="nil"/>
              <w:bottom w:val="single" w:sz="4" w:space="0" w:color="auto"/>
              <w:right w:val="single" w:sz="4" w:space="0" w:color="auto"/>
            </w:tcBorders>
            <w:shd w:val="clear" w:color="auto" w:fill="0070C0"/>
            <w:vAlign w:val="center"/>
          </w:tcPr>
          <w:p w:rsidR="00C60E3B" w:rsidRDefault="006E3EA6">
            <w:pPr>
              <w:spacing w:after="312" w:line="240" w:lineRule="atLeast"/>
              <w:outlineLvl w:val="2"/>
              <w:rPr>
                <w:rFonts w:ascii="宋体" w:cs="Arial"/>
                <w:sz w:val="18"/>
                <w:szCs w:val="18"/>
              </w:rPr>
            </w:pPr>
            <w:r>
              <w:rPr>
                <w:rFonts w:ascii="宋体" w:hAnsi="宋体" w:cs="Arial" w:hint="eastAsia"/>
                <w:sz w:val="18"/>
                <w:szCs w:val="18"/>
              </w:rPr>
              <w:t>轻度危险</w:t>
            </w:r>
          </w:p>
        </w:tc>
      </w:tr>
      <w:tr w:rsidR="00C60E3B">
        <w:trPr>
          <w:cantSplit/>
          <w:trHeight w:val="490"/>
          <w:jc w:val="center"/>
        </w:trPr>
        <w:tc>
          <w:tcPr>
            <w:tcW w:w="452" w:type="dxa"/>
            <w:tcBorders>
              <w:top w:val="nil"/>
              <w:left w:val="nil"/>
              <w:bottom w:val="nil"/>
              <w:right w:val="nil"/>
            </w:tcBorders>
          </w:tcPr>
          <w:p w:rsidR="00C60E3B" w:rsidRDefault="00C60E3B">
            <w:pPr>
              <w:snapToGrid w:val="0"/>
              <w:spacing w:line="240" w:lineRule="atLeast"/>
              <w:outlineLvl w:val="2"/>
              <w:rPr>
                <w:rFonts w:ascii="宋体" w:cs="Arial"/>
                <w:sz w:val="18"/>
                <w:szCs w:val="18"/>
              </w:rPr>
            </w:pPr>
          </w:p>
        </w:tc>
        <w:tc>
          <w:tcPr>
            <w:tcW w:w="284" w:type="dxa"/>
            <w:tcBorders>
              <w:top w:val="nil"/>
              <w:left w:val="nil"/>
              <w:bottom w:val="nil"/>
              <w:right w:val="nil"/>
            </w:tcBorders>
          </w:tcPr>
          <w:p w:rsidR="00C60E3B" w:rsidRDefault="00C60E3B">
            <w:pPr>
              <w:snapToGrid w:val="0"/>
              <w:spacing w:line="240" w:lineRule="atLeast"/>
              <w:outlineLvl w:val="2"/>
              <w:rPr>
                <w:rFonts w:ascii="宋体" w:cs="Arial"/>
                <w:sz w:val="18"/>
                <w:szCs w:val="18"/>
              </w:rPr>
            </w:pPr>
          </w:p>
        </w:tc>
        <w:tc>
          <w:tcPr>
            <w:tcW w:w="1752" w:type="dxa"/>
            <w:gridSpan w:val="2"/>
            <w:tcBorders>
              <w:top w:val="nil"/>
              <w:left w:val="nil"/>
              <w:bottom w:val="nil"/>
              <w:right w:val="nil"/>
            </w:tcBorders>
          </w:tcPr>
          <w:p w:rsidR="00C60E3B" w:rsidRDefault="006E3EA6">
            <w:pPr>
              <w:spacing w:after="312" w:line="240" w:lineRule="atLeast"/>
              <w:ind w:firstLineChars="250" w:firstLine="450"/>
              <w:outlineLvl w:val="2"/>
              <w:rPr>
                <w:rFonts w:ascii="宋体"/>
                <w:sz w:val="18"/>
                <w:szCs w:val="18"/>
              </w:rPr>
            </w:pPr>
            <w:r>
              <w:rPr>
                <w:rFonts w:ascii="宋体" w:hAnsi="宋体"/>
                <w:sz w:val="18"/>
                <w:szCs w:val="18"/>
              </w:rPr>
              <w:t>1</w:t>
            </w:r>
          </w:p>
        </w:tc>
        <w:tc>
          <w:tcPr>
            <w:tcW w:w="1118" w:type="dxa"/>
            <w:tcBorders>
              <w:top w:val="nil"/>
              <w:left w:val="nil"/>
              <w:bottom w:val="nil"/>
              <w:right w:val="nil"/>
            </w:tcBorders>
          </w:tcPr>
          <w:p w:rsidR="00C60E3B" w:rsidRDefault="006E3EA6">
            <w:pPr>
              <w:spacing w:after="312" w:line="240" w:lineRule="atLeast"/>
              <w:ind w:firstLineChars="150" w:firstLine="270"/>
              <w:outlineLvl w:val="2"/>
              <w:rPr>
                <w:rFonts w:ascii="宋体"/>
                <w:sz w:val="18"/>
                <w:szCs w:val="18"/>
              </w:rPr>
            </w:pPr>
            <w:r>
              <w:rPr>
                <w:rFonts w:ascii="宋体" w:hAnsi="宋体"/>
                <w:sz w:val="18"/>
                <w:szCs w:val="18"/>
              </w:rPr>
              <w:t>2</w:t>
            </w:r>
          </w:p>
        </w:tc>
        <w:tc>
          <w:tcPr>
            <w:tcW w:w="1116" w:type="dxa"/>
            <w:gridSpan w:val="2"/>
            <w:tcBorders>
              <w:top w:val="nil"/>
              <w:left w:val="nil"/>
              <w:bottom w:val="nil"/>
              <w:right w:val="nil"/>
            </w:tcBorders>
          </w:tcPr>
          <w:p w:rsidR="00C60E3B" w:rsidRDefault="006E3EA6">
            <w:pPr>
              <w:spacing w:after="312" w:line="240" w:lineRule="atLeast"/>
              <w:ind w:firstLineChars="350" w:firstLine="630"/>
              <w:outlineLvl w:val="2"/>
              <w:rPr>
                <w:rFonts w:ascii="宋体"/>
                <w:sz w:val="18"/>
                <w:szCs w:val="18"/>
              </w:rPr>
            </w:pPr>
            <w:r>
              <w:rPr>
                <w:rFonts w:ascii="宋体" w:hAnsi="宋体"/>
                <w:sz w:val="18"/>
                <w:szCs w:val="18"/>
              </w:rPr>
              <w:t>3</w:t>
            </w:r>
          </w:p>
        </w:tc>
        <w:tc>
          <w:tcPr>
            <w:tcW w:w="1374" w:type="dxa"/>
            <w:gridSpan w:val="2"/>
            <w:tcBorders>
              <w:top w:val="nil"/>
              <w:left w:val="nil"/>
              <w:bottom w:val="nil"/>
              <w:right w:val="nil"/>
            </w:tcBorders>
          </w:tcPr>
          <w:p w:rsidR="00C60E3B" w:rsidRDefault="006E3EA6">
            <w:pPr>
              <w:spacing w:after="312" w:line="240" w:lineRule="atLeast"/>
              <w:ind w:firstLineChars="500" w:firstLine="900"/>
              <w:outlineLvl w:val="2"/>
              <w:rPr>
                <w:rFonts w:ascii="宋体"/>
                <w:sz w:val="18"/>
                <w:szCs w:val="18"/>
              </w:rPr>
            </w:pPr>
            <w:r>
              <w:rPr>
                <w:rFonts w:ascii="宋体" w:hAnsi="宋体"/>
                <w:sz w:val="18"/>
                <w:szCs w:val="18"/>
              </w:rPr>
              <w:t>4</w:t>
            </w:r>
          </w:p>
        </w:tc>
        <w:tc>
          <w:tcPr>
            <w:tcW w:w="2155" w:type="dxa"/>
            <w:gridSpan w:val="2"/>
            <w:tcBorders>
              <w:top w:val="nil"/>
              <w:left w:val="nil"/>
              <w:bottom w:val="nil"/>
              <w:right w:val="nil"/>
            </w:tcBorders>
          </w:tcPr>
          <w:p w:rsidR="00C60E3B" w:rsidRDefault="006E3EA6">
            <w:pPr>
              <w:spacing w:after="312" w:line="240" w:lineRule="atLeast"/>
              <w:ind w:firstLineChars="800" w:firstLine="1440"/>
              <w:outlineLvl w:val="2"/>
              <w:rPr>
                <w:rFonts w:ascii="宋体"/>
                <w:sz w:val="18"/>
                <w:szCs w:val="18"/>
              </w:rPr>
            </w:pPr>
            <w:r>
              <w:rPr>
                <w:rFonts w:ascii="宋体" w:hAnsi="宋体"/>
                <w:sz w:val="18"/>
                <w:szCs w:val="18"/>
              </w:rPr>
              <w:t>5</w:t>
            </w:r>
          </w:p>
        </w:tc>
      </w:tr>
      <w:tr w:rsidR="00C60E3B">
        <w:trPr>
          <w:cantSplit/>
          <w:trHeight w:val="490"/>
          <w:jc w:val="center"/>
        </w:trPr>
        <w:tc>
          <w:tcPr>
            <w:tcW w:w="452" w:type="dxa"/>
            <w:tcBorders>
              <w:top w:val="nil"/>
              <w:left w:val="nil"/>
              <w:bottom w:val="nil"/>
              <w:right w:val="nil"/>
            </w:tcBorders>
          </w:tcPr>
          <w:p w:rsidR="00C60E3B" w:rsidRDefault="00C60E3B">
            <w:pPr>
              <w:snapToGrid w:val="0"/>
              <w:spacing w:line="240" w:lineRule="atLeast"/>
              <w:outlineLvl w:val="2"/>
              <w:rPr>
                <w:rFonts w:ascii="宋体" w:cs="Arial"/>
                <w:sz w:val="18"/>
                <w:szCs w:val="18"/>
              </w:rPr>
            </w:pPr>
          </w:p>
        </w:tc>
        <w:tc>
          <w:tcPr>
            <w:tcW w:w="284" w:type="dxa"/>
            <w:tcBorders>
              <w:top w:val="nil"/>
              <w:left w:val="nil"/>
              <w:bottom w:val="nil"/>
              <w:right w:val="nil"/>
            </w:tcBorders>
          </w:tcPr>
          <w:p w:rsidR="00C60E3B" w:rsidRDefault="00C60E3B">
            <w:pPr>
              <w:snapToGrid w:val="0"/>
              <w:spacing w:line="240" w:lineRule="atLeast"/>
              <w:outlineLvl w:val="2"/>
              <w:rPr>
                <w:rFonts w:ascii="宋体" w:cs="Arial"/>
                <w:sz w:val="18"/>
                <w:szCs w:val="18"/>
              </w:rPr>
            </w:pPr>
          </w:p>
        </w:tc>
        <w:tc>
          <w:tcPr>
            <w:tcW w:w="1752" w:type="dxa"/>
            <w:gridSpan w:val="2"/>
            <w:tcBorders>
              <w:top w:val="nil"/>
              <w:left w:val="nil"/>
              <w:bottom w:val="nil"/>
              <w:right w:val="nil"/>
            </w:tcBorders>
          </w:tcPr>
          <w:p w:rsidR="00C60E3B" w:rsidRDefault="00C60E3B">
            <w:pPr>
              <w:spacing w:after="312" w:line="240" w:lineRule="atLeast"/>
              <w:ind w:firstLineChars="250" w:firstLine="450"/>
              <w:outlineLvl w:val="2"/>
              <w:rPr>
                <w:rFonts w:ascii="宋体"/>
                <w:sz w:val="18"/>
                <w:szCs w:val="18"/>
              </w:rPr>
            </w:pPr>
          </w:p>
        </w:tc>
        <w:tc>
          <w:tcPr>
            <w:tcW w:w="1118" w:type="dxa"/>
            <w:tcBorders>
              <w:top w:val="nil"/>
              <w:left w:val="nil"/>
              <w:bottom w:val="nil"/>
              <w:right w:val="nil"/>
            </w:tcBorders>
          </w:tcPr>
          <w:p w:rsidR="00C60E3B" w:rsidRDefault="006E3EA6">
            <w:pPr>
              <w:spacing w:after="312" w:line="240" w:lineRule="atLeast"/>
              <w:ind w:firstLineChars="150" w:firstLine="270"/>
              <w:outlineLvl w:val="2"/>
              <w:rPr>
                <w:rFonts w:ascii="宋体"/>
                <w:sz w:val="18"/>
                <w:szCs w:val="18"/>
              </w:rPr>
            </w:pPr>
            <w:r>
              <w:rPr>
                <w:rFonts w:ascii="宋体" w:hAnsi="宋体" w:hint="eastAsia"/>
                <w:sz w:val="18"/>
                <w:szCs w:val="18"/>
              </w:rPr>
              <w:t>可</w:t>
            </w:r>
          </w:p>
        </w:tc>
        <w:tc>
          <w:tcPr>
            <w:tcW w:w="1116" w:type="dxa"/>
            <w:gridSpan w:val="2"/>
            <w:tcBorders>
              <w:top w:val="nil"/>
              <w:left w:val="nil"/>
              <w:bottom w:val="nil"/>
              <w:right w:val="nil"/>
            </w:tcBorders>
          </w:tcPr>
          <w:p w:rsidR="00C60E3B" w:rsidRDefault="006E3EA6">
            <w:pPr>
              <w:spacing w:after="312" w:line="240" w:lineRule="atLeast"/>
              <w:ind w:firstLineChars="350" w:firstLine="630"/>
              <w:outlineLvl w:val="2"/>
              <w:rPr>
                <w:rFonts w:ascii="宋体"/>
                <w:sz w:val="18"/>
                <w:szCs w:val="18"/>
              </w:rPr>
            </w:pPr>
            <w:r>
              <w:rPr>
                <w:rFonts w:ascii="宋体" w:hAnsi="宋体" w:hint="eastAsia"/>
                <w:sz w:val="18"/>
                <w:szCs w:val="18"/>
              </w:rPr>
              <w:t>能</w:t>
            </w:r>
          </w:p>
        </w:tc>
        <w:tc>
          <w:tcPr>
            <w:tcW w:w="1374" w:type="dxa"/>
            <w:gridSpan w:val="2"/>
            <w:tcBorders>
              <w:top w:val="nil"/>
              <w:left w:val="nil"/>
              <w:bottom w:val="nil"/>
              <w:right w:val="nil"/>
            </w:tcBorders>
          </w:tcPr>
          <w:p w:rsidR="00C60E3B" w:rsidRDefault="006E3EA6">
            <w:pPr>
              <w:spacing w:after="312" w:line="240" w:lineRule="atLeast"/>
              <w:ind w:firstLineChars="500" w:firstLine="900"/>
              <w:outlineLvl w:val="2"/>
              <w:rPr>
                <w:rFonts w:ascii="宋体"/>
                <w:sz w:val="18"/>
                <w:szCs w:val="18"/>
              </w:rPr>
            </w:pPr>
            <w:r>
              <w:rPr>
                <w:rFonts w:ascii="宋体" w:hAnsi="宋体" w:hint="eastAsia"/>
                <w:sz w:val="18"/>
                <w:szCs w:val="18"/>
              </w:rPr>
              <w:t>性</w:t>
            </w:r>
          </w:p>
        </w:tc>
        <w:tc>
          <w:tcPr>
            <w:tcW w:w="2155" w:type="dxa"/>
            <w:gridSpan w:val="2"/>
            <w:tcBorders>
              <w:top w:val="nil"/>
              <w:left w:val="nil"/>
              <w:bottom w:val="nil"/>
              <w:right w:val="nil"/>
            </w:tcBorders>
          </w:tcPr>
          <w:p w:rsidR="00C60E3B" w:rsidRDefault="00C60E3B">
            <w:pPr>
              <w:spacing w:after="312" w:line="240" w:lineRule="atLeast"/>
              <w:ind w:firstLineChars="800" w:firstLine="1440"/>
              <w:outlineLvl w:val="2"/>
              <w:rPr>
                <w:rFonts w:ascii="宋体"/>
                <w:sz w:val="18"/>
                <w:szCs w:val="18"/>
              </w:rPr>
            </w:pPr>
          </w:p>
        </w:tc>
      </w:tr>
    </w:tbl>
    <w:p w:rsidR="00C60E3B" w:rsidRDefault="006E3EA6">
      <w:pPr>
        <w:pStyle w:val="affffd"/>
        <w:ind w:firstLine="420"/>
      </w:pPr>
      <w:r>
        <w:rPr>
          <w:rFonts w:hint="eastAsia"/>
        </w:rPr>
        <w:t xml:space="preserve">（附录表B.2中人员伤亡、直接经济损失情况仅供参考，不具有确定性，可根据各企业风险可接受程度进行相应调整。）　</w:t>
      </w: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sectPr w:rsidR="00C60E3B">
          <w:pgSz w:w="11906" w:h="16838"/>
          <w:pgMar w:top="1871" w:right="1134" w:bottom="1134" w:left="1134" w:header="1418" w:footer="1134" w:gutter="284"/>
          <w:cols w:space="720"/>
          <w:formProt w:val="0"/>
          <w:docGrid w:type="lines" w:linePitch="312"/>
        </w:sectPr>
      </w:pPr>
    </w:p>
    <w:p w:rsidR="00C60E3B" w:rsidRDefault="006E3EA6">
      <w:pPr>
        <w:pStyle w:val="aff"/>
        <w:spacing w:before="156" w:after="156"/>
      </w:pPr>
      <w:r>
        <w:rPr>
          <w:rFonts w:hint="eastAsia"/>
        </w:rPr>
        <w:lastRenderedPageBreak/>
        <w:t>安全检查表分析评价记录-长输管道（作为风险评价参考）</w:t>
      </w:r>
    </w:p>
    <w:p w:rsidR="00C60E3B" w:rsidRDefault="006E3EA6">
      <w:pPr>
        <w:pStyle w:val="affffd"/>
        <w:ind w:firstLine="360"/>
        <w:rPr>
          <w:sz w:val="18"/>
          <w:szCs w:val="18"/>
        </w:rPr>
      </w:pPr>
      <w:r>
        <w:rPr>
          <w:rFonts w:hint="eastAsia"/>
          <w:sz w:val="18"/>
          <w:szCs w:val="18"/>
        </w:rPr>
        <w:t xml:space="preserve">使用单位：  XXXX                                           风险点：  ××长输管道（GA）     </w:t>
      </w:r>
    </w:p>
    <w:tbl>
      <w:tblPr>
        <w:tblW w:w="14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22"/>
        <w:gridCol w:w="814"/>
        <w:gridCol w:w="1258"/>
        <w:gridCol w:w="1272"/>
        <w:gridCol w:w="1132"/>
        <w:gridCol w:w="6582"/>
        <w:gridCol w:w="377"/>
        <w:gridCol w:w="351"/>
        <w:gridCol w:w="392"/>
        <w:gridCol w:w="505"/>
        <w:gridCol w:w="488"/>
        <w:gridCol w:w="555"/>
        <w:gridCol w:w="369"/>
      </w:tblGrid>
      <w:tr w:rsidR="00C60E3B">
        <w:trPr>
          <w:cantSplit/>
          <w:trHeight w:val="20"/>
          <w:tblHeader/>
          <w:jc w:val="center"/>
        </w:trPr>
        <w:tc>
          <w:tcPr>
            <w:tcW w:w="42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81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25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127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113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事故后果</w:t>
            </w:r>
          </w:p>
        </w:tc>
        <w:tc>
          <w:tcPr>
            <w:tcW w:w="658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377"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L</w:t>
            </w:r>
          </w:p>
        </w:tc>
        <w:tc>
          <w:tcPr>
            <w:tcW w:w="351"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S</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R</w:t>
            </w:r>
          </w:p>
        </w:tc>
        <w:tc>
          <w:tcPr>
            <w:tcW w:w="505"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评价级别</w:t>
            </w:r>
          </w:p>
        </w:tc>
        <w:tc>
          <w:tcPr>
            <w:tcW w:w="48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555"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36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81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管子、管件</w:t>
            </w:r>
          </w:p>
          <w:p w:rsidR="00C60E3B" w:rsidRDefault="006E3EA6">
            <w:pPr>
              <w:spacing w:line="240" w:lineRule="auto"/>
              <w:jc w:val="center"/>
              <w:rPr>
                <w:rFonts w:ascii="宋体" w:hAnsi="宋体"/>
                <w:sz w:val="18"/>
                <w:szCs w:val="18"/>
              </w:rPr>
            </w:pPr>
            <w:r>
              <w:rPr>
                <w:rFonts w:ascii="宋体" w:hAnsi="宋体" w:hint="eastAsia"/>
                <w:sz w:val="18"/>
                <w:szCs w:val="18"/>
              </w:rPr>
              <w:t>本体</w:t>
            </w:r>
          </w:p>
        </w:tc>
        <w:tc>
          <w:tcPr>
            <w:tcW w:w="1258"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管道无变形、裂纹；防腐层完好。</w:t>
            </w:r>
          </w:p>
        </w:tc>
        <w:tc>
          <w:tcPr>
            <w:tcW w:w="127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火灾、其他爆炸、中毒和窒息、其他伤害</w:t>
            </w:r>
          </w:p>
        </w:tc>
        <w:tc>
          <w:tcPr>
            <w:tcW w:w="113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人身伤害、财产损失、环境污染</w:t>
            </w:r>
          </w:p>
        </w:tc>
        <w:tc>
          <w:tcPr>
            <w:tcW w:w="658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设置管道防腐层、阴极保护系统。</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巡护人员每天进行巡检。</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每年开展管线壁厚检测。</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进行内检测和外检测。</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进行工艺管网知识的教育培训。</w:t>
            </w:r>
          </w:p>
          <w:p w:rsidR="00C60E3B" w:rsidRDefault="006E3EA6">
            <w:pPr>
              <w:spacing w:line="240" w:lineRule="auto"/>
              <w:rPr>
                <w:rFonts w:ascii="宋体" w:hAnsi="宋体"/>
                <w:sz w:val="18"/>
                <w:szCs w:val="18"/>
              </w:rPr>
            </w:pPr>
            <w:r>
              <w:rPr>
                <w:rFonts w:ascii="宋体" w:hAnsi="宋体"/>
                <w:sz w:val="18"/>
                <w:szCs w:val="18"/>
              </w:rPr>
              <w:t>6.</w:t>
            </w:r>
            <w:r>
              <w:rPr>
                <w:rFonts w:ascii="宋体" w:hAnsi="宋体" w:hint="eastAsia"/>
                <w:sz w:val="18"/>
                <w:szCs w:val="18"/>
              </w:rPr>
              <w:t>现场操作人员穿戴好安全帽、防静电工作服、鞋等个体防护用品。</w:t>
            </w:r>
          </w:p>
          <w:p w:rsidR="00C60E3B" w:rsidRDefault="006E3EA6">
            <w:pPr>
              <w:spacing w:line="240" w:lineRule="auto"/>
              <w:rPr>
                <w:rFonts w:ascii="宋体" w:hAnsi="宋体"/>
                <w:sz w:val="18"/>
                <w:szCs w:val="18"/>
              </w:rPr>
            </w:pPr>
            <w:r>
              <w:rPr>
                <w:rFonts w:ascii="宋体" w:hAnsi="宋体"/>
                <w:sz w:val="18"/>
                <w:szCs w:val="18"/>
              </w:rPr>
              <w:t>7.</w:t>
            </w:r>
            <w:r>
              <w:rPr>
                <w:rFonts w:ascii="宋体" w:hAnsi="宋体" w:hint="eastAsia"/>
                <w:sz w:val="18"/>
                <w:szCs w:val="18"/>
              </w:rPr>
              <w:t>每年组织</w:t>
            </w:r>
            <w:r>
              <w:rPr>
                <w:rFonts w:ascii="宋体" w:hAnsi="宋体"/>
                <w:sz w:val="18"/>
                <w:szCs w:val="18"/>
              </w:rPr>
              <w:t>2</w:t>
            </w:r>
            <w:r>
              <w:rPr>
                <w:rFonts w:ascii="宋体" w:hAnsi="宋体" w:hint="eastAsia"/>
                <w:sz w:val="18"/>
                <w:szCs w:val="18"/>
              </w:rPr>
              <w:t>次应急预案演练。</w:t>
            </w:r>
          </w:p>
          <w:p w:rsidR="00C60E3B" w:rsidRDefault="006E3EA6">
            <w:pPr>
              <w:spacing w:line="240" w:lineRule="auto"/>
              <w:rPr>
                <w:rFonts w:ascii="宋体" w:hAnsi="宋体"/>
                <w:sz w:val="18"/>
                <w:szCs w:val="18"/>
              </w:rPr>
            </w:pPr>
            <w:r>
              <w:rPr>
                <w:rFonts w:ascii="宋体" w:hAnsi="宋体"/>
                <w:sz w:val="18"/>
                <w:szCs w:val="18"/>
              </w:rPr>
              <w:t>8.</w:t>
            </w:r>
            <w:r>
              <w:rPr>
                <w:rFonts w:ascii="宋体" w:hAnsi="宋体" w:hint="eastAsia"/>
                <w:sz w:val="18"/>
                <w:szCs w:val="18"/>
              </w:rPr>
              <w:t>发生火灾事故时，发生火灾事故时，启动应急处置措施；发生其他爆炸事故时，报火警，现场人员立即撤离到安全地点，引导专业消防队伍入场。</w:t>
            </w:r>
          </w:p>
        </w:tc>
        <w:tc>
          <w:tcPr>
            <w:tcW w:w="37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35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10</w:t>
            </w:r>
          </w:p>
        </w:tc>
        <w:tc>
          <w:tcPr>
            <w:tcW w:w="505"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48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555"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369"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81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阀门</w:t>
            </w:r>
          </w:p>
        </w:tc>
        <w:tc>
          <w:tcPr>
            <w:tcW w:w="1258"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表面无锈蚀、无裂纹、连接螺栓牢固、开关灵活、无渗漏，法兰跨接线有效。</w:t>
            </w:r>
          </w:p>
        </w:tc>
        <w:tc>
          <w:tcPr>
            <w:tcW w:w="127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火灾、其他爆炸、中毒和窒息、其他伤害</w:t>
            </w:r>
          </w:p>
        </w:tc>
        <w:tc>
          <w:tcPr>
            <w:tcW w:w="113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人身伤害、财产损失、环境污染</w:t>
            </w:r>
          </w:p>
        </w:tc>
        <w:tc>
          <w:tcPr>
            <w:tcW w:w="658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使用金属缠绕垫，按照标准规定添加静电跨接线。</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设置现场可燃气体监测及报警装置。</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巡护人员每天进行巡检。</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每年检查排污管。</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进行阀门构造及巡检要点等内容的培训教育。</w:t>
            </w:r>
          </w:p>
          <w:p w:rsidR="00C60E3B" w:rsidRDefault="006E3EA6">
            <w:pPr>
              <w:spacing w:line="240" w:lineRule="auto"/>
              <w:rPr>
                <w:rFonts w:ascii="宋体" w:hAnsi="宋体"/>
                <w:sz w:val="18"/>
                <w:szCs w:val="18"/>
              </w:rPr>
            </w:pPr>
            <w:r>
              <w:rPr>
                <w:rFonts w:ascii="宋体" w:hAnsi="宋体"/>
                <w:sz w:val="18"/>
                <w:szCs w:val="18"/>
              </w:rPr>
              <w:t>6.</w:t>
            </w:r>
            <w:r>
              <w:rPr>
                <w:rFonts w:ascii="宋体" w:hAnsi="宋体" w:hint="eastAsia"/>
                <w:sz w:val="18"/>
                <w:szCs w:val="18"/>
              </w:rPr>
              <w:t>现场操作人员穿戴好安全帽、防静电工作服、鞋等个体防护用品。</w:t>
            </w:r>
          </w:p>
          <w:p w:rsidR="00C60E3B" w:rsidRDefault="006E3EA6">
            <w:pPr>
              <w:spacing w:line="240" w:lineRule="auto"/>
              <w:rPr>
                <w:rFonts w:ascii="宋体" w:hAnsi="宋体"/>
                <w:sz w:val="18"/>
                <w:szCs w:val="18"/>
              </w:rPr>
            </w:pPr>
            <w:r>
              <w:rPr>
                <w:rFonts w:ascii="宋体" w:hAnsi="宋体"/>
                <w:sz w:val="18"/>
                <w:szCs w:val="18"/>
              </w:rPr>
              <w:t>7.</w:t>
            </w:r>
            <w:r>
              <w:rPr>
                <w:rFonts w:ascii="宋体" w:hAnsi="宋体" w:hint="eastAsia"/>
                <w:sz w:val="18"/>
                <w:szCs w:val="18"/>
              </w:rPr>
              <w:t>发生故障后立即修复或更换，有泄漏的立即紧固，并对泄漏油品进行清理。</w:t>
            </w:r>
          </w:p>
        </w:tc>
        <w:tc>
          <w:tcPr>
            <w:tcW w:w="37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35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505"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48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555"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369"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81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静电接地</w:t>
            </w:r>
          </w:p>
        </w:tc>
        <w:tc>
          <w:tcPr>
            <w:tcW w:w="1258"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接地线完好，接地良好，接地螺栓紧固。</w:t>
            </w:r>
          </w:p>
        </w:tc>
        <w:tc>
          <w:tcPr>
            <w:tcW w:w="127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火灾、其他爆炸、其他伤害</w:t>
            </w:r>
          </w:p>
        </w:tc>
        <w:tc>
          <w:tcPr>
            <w:tcW w:w="113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人身伤害、财产损失、环境污染</w:t>
            </w:r>
          </w:p>
        </w:tc>
        <w:tc>
          <w:tcPr>
            <w:tcW w:w="658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接地线的电阻、横截面积应符合相关标准要求。</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进行防静电知识的教育培训。</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出现破损立即维修或更换。</w:t>
            </w:r>
          </w:p>
        </w:tc>
        <w:tc>
          <w:tcPr>
            <w:tcW w:w="37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35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505"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48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555"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369"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bl>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6E3EA6">
      <w:pPr>
        <w:pStyle w:val="aff"/>
        <w:numPr>
          <w:ilvl w:val="1"/>
          <w:numId w:val="0"/>
        </w:numPr>
        <w:spacing w:before="156" w:after="156"/>
      </w:pPr>
      <w:r>
        <w:rPr>
          <w:rFonts w:hint="eastAsia"/>
        </w:rPr>
        <w:lastRenderedPageBreak/>
        <w:t>表B.5 安全检查表分析评价记录-长输管道（作为风险评价参考）</w:t>
      </w:r>
      <w:r>
        <w:rPr>
          <w:rFonts w:ascii="宋体" w:eastAsia="宋体" w:hAnsi="宋体" w:hint="eastAsia"/>
        </w:rPr>
        <w:t>（续）</w:t>
      </w:r>
    </w:p>
    <w:tbl>
      <w:tblPr>
        <w:tblW w:w="14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22"/>
        <w:gridCol w:w="814"/>
        <w:gridCol w:w="1258"/>
        <w:gridCol w:w="1272"/>
        <w:gridCol w:w="1132"/>
        <w:gridCol w:w="6582"/>
        <w:gridCol w:w="377"/>
        <w:gridCol w:w="351"/>
        <w:gridCol w:w="392"/>
        <w:gridCol w:w="505"/>
        <w:gridCol w:w="488"/>
        <w:gridCol w:w="555"/>
        <w:gridCol w:w="369"/>
      </w:tblGrid>
      <w:tr w:rsidR="00C60E3B">
        <w:trPr>
          <w:cantSplit/>
          <w:trHeight w:val="20"/>
          <w:tblHeader/>
          <w:jc w:val="center"/>
        </w:trPr>
        <w:tc>
          <w:tcPr>
            <w:tcW w:w="42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81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25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127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113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事故后果</w:t>
            </w:r>
          </w:p>
        </w:tc>
        <w:tc>
          <w:tcPr>
            <w:tcW w:w="658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377"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L</w:t>
            </w:r>
          </w:p>
        </w:tc>
        <w:tc>
          <w:tcPr>
            <w:tcW w:w="351"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S</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R</w:t>
            </w:r>
          </w:p>
        </w:tc>
        <w:tc>
          <w:tcPr>
            <w:tcW w:w="505"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评价级别</w:t>
            </w:r>
          </w:p>
        </w:tc>
        <w:tc>
          <w:tcPr>
            <w:tcW w:w="48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555"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36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81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油泵</w:t>
            </w:r>
          </w:p>
        </w:tc>
        <w:tc>
          <w:tcPr>
            <w:tcW w:w="1258"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运转无杂音，不漏油。</w:t>
            </w:r>
          </w:p>
        </w:tc>
        <w:tc>
          <w:tcPr>
            <w:tcW w:w="127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火灾、其他爆炸、中毒和窒息、其他伤害</w:t>
            </w:r>
          </w:p>
        </w:tc>
        <w:tc>
          <w:tcPr>
            <w:tcW w:w="113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人身伤害、财产损失、环境污染</w:t>
            </w:r>
          </w:p>
        </w:tc>
        <w:tc>
          <w:tcPr>
            <w:tcW w:w="658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设备自带报警安全保护。</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进行油泵操作规程等内容的培训教育。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现场操作人员穿戴好安全帽、防静电工作服、鞋、隔音耳罩等个体防护用品。</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发生故障后停止作业，进行维修；发生火灾事故时，启动应急处置措施。</w:t>
            </w:r>
          </w:p>
        </w:tc>
        <w:tc>
          <w:tcPr>
            <w:tcW w:w="37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35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6</w:t>
            </w:r>
          </w:p>
        </w:tc>
        <w:tc>
          <w:tcPr>
            <w:tcW w:w="505"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48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555"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369"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81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收发球装置</w:t>
            </w:r>
          </w:p>
        </w:tc>
        <w:tc>
          <w:tcPr>
            <w:tcW w:w="1258"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筒体无开裂，无锈蚀，定期检验报告在有效期内。</w:t>
            </w:r>
          </w:p>
        </w:tc>
        <w:tc>
          <w:tcPr>
            <w:tcW w:w="127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火灾、其他爆炸、容器爆炸、中毒和窒息、其他伤害、物体打击、机械伤害</w:t>
            </w:r>
          </w:p>
        </w:tc>
        <w:tc>
          <w:tcPr>
            <w:tcW w:w="113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人身伤害、财产损失、环境污染</w:t>
            </w:r>
          </w:p>
        </w:tc>
        <w:tc>
          <w:tcPr>
            <w:tcW w:w="658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有效期届满前</w:t>
            </w:r>
            <w:r>
              <w:rPr>
                <w:rFonts w:ascii="宋体" w:hAnsi="宋体"/>
                <w:sz w:val="18"/>
                <w:szCs w:val="18"/>
              </w:rPr>
              <w:t>1</w:t>
            </w:r>
            <w:r>
              <w:rPr>
                <w:rFonts w:ascii="宋体" w:hAnsi="宋体" w:hint="eastAsia"/>
                <w:sz w:val="18"/>
                <w:szCs w:val="18"/>
              </w:rPr>
              <w:t>个月，申请检验。</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每天巡检一次，每月检查一次，每年全面检查一次。</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进行收球筒专项知识、操作规程等内容的培训教育。</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现场操作人员穿戴好安全帽、防静电工作服、鞋、手套等个体防护用品。</w:t>
            </w:r>
          </w:p>
          <w:p w:rsidR="00C60E3B" w:rsidRDefault="006E3EA6">
            <w:pPr>
              <w:spacing w:line="240" w:lineRule="auto"/>
              <w:rPr>
                <w:rFonts w:ascii="宋体" w:hAnsi="宋体"/>
                <w:sz w:val="18"/>
                <w:szCs w:val="18"/>
              </w:rPr>
            </w:pPr>
            <w:r>
              <w:rPr>
                <w:rFonts w:ascii="宋体" w:hAnsi="宋体"/>
                <w:sz w:val="18"/>
                <w:szCs w:val="18"/>
              </w:rPr>
              <w:t>6.</w:t>
            </w:r>
            <w:r>
              <w:rPr>
                <w:rFonts w:ascii="宋体" w:hAnsi="宋体" w:hint="eastAsia"/>
                <w:sz w:val="18"/>
                <w:szCs w:val="18"/>
              </w:rPr>
              <w:t>发生事故后立即停止作业，根据事故类型启动相应应急预案；立即清理泄漏油品，更换收发球筒。</w:t>
            </w:r>
          </w:p>
        </w:tc>
        <w:tc>
          <w:tcPr>
            <w:tcW w:w="37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35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10</w:t>
            </w:r>
          </w:p>
        </w:tc>
        <w:tc>
          <w:tcPr>
            <w:tcW w:w="505"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48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555"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369"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6</w:t>
            </w:r>
          </w:p>
        </w:tc>
        <w:tc>
          <w:tcPr>
            <w:tcW w:w="81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安全阀</w:t>
            </w:r>
          </w:p>
        </w:tc>
        <w:tc>
          <w:tcPr>
            <w:tcW w:w="1258"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校验标签及铅封完好、有效；无泄漏；在检验有效期内。</w:t>
            </w:r>
          </w:p>
        </w:tc>
        <w:tc>
          <w:tcPr>
            <w:tcW w:w="127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火灾、其他爆炸、中毒和窒息、其他伤害</w:t>
            </w:r>
          </w:p>
        </w:tc>
        <w:tc>
          <w:tcPr>
            <w:tcW w:w="113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人身伤害、财产损失、环境污染</w:t>
            </w:r>
          </w:p>
        </w:tc>
        <w:tc>
          <w:tcPr>
            <w:tcW w:w="658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建立台账，按照检验计划定期进行检定。</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进行《公司强检器具使用管理办法》等内容的培训教育。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发生事故后，立即疏散人员，停止生产作业，根据事故类型启动相应应急预案。</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设置关断阀的应确保处于常开状态。</w:t>
            </w:r>
          </w:p>
        </w:tc>
        <w:tc>
          <w:tcPr>
            <w:tcW w:w="37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35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10</w:t>
            </w:r>
          </w:p>
        </w:tc>
        <w:tc>
          <w:tcPr>
            <w:tcW w:w="505"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48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555"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369"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7</w:t>
            </w:r>
          </w:p>
        </w:tc>
        <w:tc>
          <w:tcPr>
            <w:tcW w:w="81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压力表</w:t>
            </w:r>
          </w:p>
        </w:tc>
        <w:tc>
          <w:tcPr>
            <w:tcW w:w="1258"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指示正常，在校验期内。</w:t>
            </w:r>
          </w:p>
        </w:tc>
        <w:tc>
          <w:tcPr>
            <w:tcW w:w="127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火灾、其他爆炸、中毒和窒息、其他伤害</w:t>
            </w:r>
          </w:p>
        </w:tc>
        <w:tc>
          <w:tcPr>
            <w:tcW w:w="113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人身伤害、财产损失、环境污染</w:t>
            </w:r>
          </w:p>
        </w:tc>
        <w:tc>
          <w:tcPr>
            <w:tcW w:w="658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按照校验计划每半年校验一次。</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作业期间专人监护压力。</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进行仪表类基础知识的培训教育。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现场操作人员穿戴好安全帽、防静电工作服、鞋等个体防护用品。</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发生故障后及时对压力表进行更换。</w:t>
            </w:r>
          </w:p>
        </w:tc>
        <w:tc>
          <w:tcPr>
            <w:tcW w:w="37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35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505"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48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555"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369"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bl>
    <w:p w:rsidR="00C60E3B" w:rsidRDefault="00C60E3B">
      <w:pPr>
        <w:pStyle w:val="aff"/>
        <w:numPr>
          <w:ilvl w:val="1"/>
          <w:numId w:val="0"/>
        </w:numPr>
        <w:spacing w:before="156" w:after="156"/>
      </w:pPr>
    </w:p>
    <w:p w:rsidR="00C60E3B" w:rsidRDefault="00C60E3B">
      <w:pPr>
        <w:pStyle w:val="aff"/>
        <w:numPr>
          <w:ilvl w:val="1"/>
          <w:numId w:val="0"/>
        </w:numPr>
        <w:spacing w:before="156" w:after="156"/>
      </w:pPr>
    </w:p>
    <w:p w:rsidR="00C60E3B" w:rsidRDefault="006E3EA6">
      <w:pPr>
        <w:pStyle w:val="aff"/>
        <w:numPr>
          <w:ilvl w:val="1"/>
          <w:numId w:val="0"/>
        </w:numPr>
        <w:spacing w:before="156" w:after="156"/>
      </w:pPr>
      <w:r>
        <w:rPr>
          <w:rFonts w:hint="eastAsia"/>
        </w:rPr>
        <w:lastRenderedPageBreak/>
        <w:t>表B.5 安全检查表分析评价记录-长输管道（作为风险评价参考）</w:t>
      </w:r>
      <w:r>
        <w:rPr>
          <w:rFonts w:ascii="宋体" w:eastAsia="宋体" w:hAnsi="宋体" w:hint="eastAsia"/>
        </w:rPr>
        <w:t>（续）</w:t>
      </w:r>
    </w:p>
    <w:tbl>
      <w:tblPr>
        <w:tblW w:w="14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22"/>
        <w:gridCol w:w="814"/>
        <w:gridCol w:w="1258"/>
        <w:gridCol w:w="1272"/>
        <w:gridCol w:w="1132"/>
        <w:gridCol w:w="6582"/>
        <w:gridCol w:w="377"/>
        <w:gridCol w:w="351"/>
        <w:gridCol w:w="392"/>
        <w:gridCol w:w="505"/>
        <w:gridCol w:w="488"/>
        <w:gridCol w:w="555"/>
        <w:gridCol w:w="369"/>
      </w:tblGrid>
      <w:tr w:rsidR="00C60E3B">
        <w:trPr>
          <w:cantSplit/>
          <w:trHeight w:val="20"/>
          <w:tblHeader/>
          <w:jc w:val="center"/>
        </w:trPr>
        <w:tc>
          <w:tcPr>
            <w:tcW w:w="42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81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25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127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113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事故后果</w:t>
            </w:r>
          </w:p>
        </w:tc>
        <w:tc>
          <w:tcPr>
            <w:tcW w:w="658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377"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L</w:t>
            </w:r>
          </w:p>
        </w:tc>
        <w:tc>
          <w:tcPr>
            <w:tcW w:w="351"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S</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R</w:t>
            </w:r>
          </w:p>
        </w:tc>
        <w:tc>
          <w:tcPr>
            <w:tcW w:w="505"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评价级别</w:t>
            </w:r>
          </w:p>
        </w:tc>
        <w:tc>
          <w:tcPr>
            <w:tcW w:w="48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555"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36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8</w:t>
            </w:r>
          </w:p>
        </w:tc>
        <w:tc>
          <w:tcPr>
            <w:tcW w:w="81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过滤器</w:t>
            </w:r>
          </w:p>
        </w:tc>
        <w:tc>
          <w:tcPr>
            <w:tcW w:w="1258"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表面清洁、无油污，排空阀开关灵活，处于常闭状态、不堵塞。</w:t>
            </w:r>
          </w:p>
        </w:tc>
        <w:tc>
          <w:tcPr>
            <w:tcW w:w="127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火灾、其他爆炸、中毒和窒息、其他伤害</w:t>
            </w:r>
          </w:p>
        </w:tc>
        <w:tc>
          <w:tcPr>
            <w:tcW w:w="113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658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设置现场可燃气体监测及报警装置。</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作业期间全程监控，压差超过规定压力（</w:t>
            </w:r>
            <w:r>
              <w:rPr>
                <w:rFonts w:ascii="宋体" w:hAnsi="宋体"/>
                <w:sz w:val="18"/>
                <w:szCs w:val="18"/>
              </w:rPr>
              <w:t>0.07 MPa</w:t>
            </w:r>
            <w:r>
              <w:rPr>
                <w:rFonts w:ascii="宋体" w:hAnsi="宋体" w:hint="eastAsia"/>
                <w:sz w:val="18"/>
                <w:szCs w:val="18"/>
              </w:rPr>
              <w:t>）及时汇报、清理。</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进行过滤器基础知识的教育培训。</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现场操作人员穿戴好安全帽、防静电工作服、鞋等个体防护用品。</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发生故障后立即停泵，联系清理过滤器，对泄漏油品进行清理；发生其他伤害时，停止作业；根据实际情况采取应急措施。</w:t>
            </w:r>
          </w:p>
        </w:tc>
        <w:tc>
          <w:tcPr>
            <w:tcW w:w="37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35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505"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48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555"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369"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9</w:t>
            </w:r>
          </w:p>
        </w:tc>
        <w:tc>
          <w:tcPr>
            <w:tcW w:w="81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放空阀</w:t>
            </w:r>
          </w:p>
        </w:tc>
        <w:tc>
          <w:tcPr>
            <w:tcW w:w="1258"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阀门无泄漏，连接处密封完好。</w:t>
            </w:r>
          </w:p>
        </w:tc>
        <w:tc>
          <w:tcPr>
            <w:tcW w:w="127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火灾、其他爆炸、中毒和窒息</w:t>
            </w:r>
          </w:p>
        </w:tc>
        <w:tc>
          <w:tcPr>
            <w:tcW w:w="113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658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进行阀门基础知识的教育培训。</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现场操作人员穿戴好安全帽、防静电工作服、鞋、防毒面罩等个体防护用品。</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停止作业，根据事故类型启动相应应急预案。</w:t>
            </w:r>
          </w:p>
        </w:tc>
        <w:tc>
          <w:tcPr>
            <w:tcW w:w="37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35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505"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48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555"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369"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10</w:t>
            </w:r>
          </w:p>
        </w:tc>
        <w:tc>
          <w:tcPr>
            <w:tcW w:w="81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导淋阀</w:t>
            </w:r>
          </w:p>
        </w:tc>
        <w:tc>
          <w:tcPr>
            <w:tcW w:w="1258"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阀门无泄漏，阀腔底部无积水冻裂，连接处密封完好；排污管无变形损坏。</w:t>
            </w:r>
          </w:p>
        </w:tc>
        <w:tc>
          <w:tcPr>
            <w:tcW w:w="127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火灾、其他爆炸、中毒和窒息</w:t>
            </w:r>
          </w:p>
        </w:tc>
        <w:tc>
          <w:tcPr>
            <w:tcW w:w="113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658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冬季运行期间开展阀门放水工作。</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进行阀门基础知识的教育培训。</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现场操作人员穿戴好安全帽、防静电工作服、鞋、防毒面罩等个体防护用品。</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发生事故后立即停止作业，根据事故类型启动相应应急预案。</w:t>
            </w:r>
          </w:p>
        </w:tc>
        <w:tc>
          <w:tcPr>
            <w:tcW w:w="37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35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10</w:t>
            </w:r>
          </w:p>
        </w:tc>
        <w:tc>
          <w:tcPr>
            <w:tcW w:w="505"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48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555"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369"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11</w:t>
            </w:r>
          </w:p>
        </w:tc>
        <w:tc>
          <w:tcPr>
            <w:tcW w:w="81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氮气</w:t>
            </w:r>
          </w:p>
          <w:p w:rsidR="00C60E3B" w:rsidRDefault="006E3EA6">
            <w:pPr>
              <w:spacing w:line="240" w:lineRule="auto"/>
              <w:jc w:val="center"/>
              <w:rPr>
                <w:rFonts w:ascii="宋体" w:hAnsi="宋体"/>
                <w:sz w:val="18"/>
                <w:szCs w:val="18"/>
              </w:rPr>
            </w:pPr>
            <w:r>
              <w:rPr>
                <w:rFonts w:ascii="宋体" w:hAnsi="宋体" w:hint="eastAsia"/>
                <w:sz w:val="18"/>
                <w:szCs w:val="18"/>
              </w:rPr>
              <w:t>泄压阀</w:t>
            </w:r>
          </w:p>
        </w:tc>
        <w:tc>
          <w:tcPr>
            <w:tcW w:w="1258"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阀门在设定压力下正常开启；氮气压力符合设计要求。</w:t>
            </w:r>
          </w:p>
        </w:tc>
        <w:tc>
          <w:tcPr>
            <w:tcW w:w="127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火灾、其他爆炸、中毒和窒息</w:t>
            </w:r>
          </w:p>
        </w:tc>
        <w:tc>
          <w:tcPr>
            <w:tcW w:w="113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658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w:t>
            </w:r>
            <w:r>
              <w:rPr>
                <w:rFonts w:ascii="宋体" w:hAnsi="宋体"/>
                <w:sz w:val="18"/>
                <w:szCs w:val="18"/>
              </w:rPr>
              <w:t>6</w:t>
            </w:r>
            <w:r>
              <w:rPr>
                <w:rFonts w:ascii="宋体" w:hAnsi="宋体" w:hint="eastAsia"/>
                <w:sz w:val="18"/>
                <w:szCs w:val="18"/>
              </w:rPr>
              <w:t>个月校验一次开启压力。</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进行氮气泄压阀基础知识的教育培训。</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现场操作人员穿戴好安全帽、防静电工作服、鞋、防毒面罩等个体防护用品。</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发生事故后立即停止作业，根据事故类型启动相应应急预案。</w:t>
            </w:r>
          </w:p>
        </w:tc>
        <w:tc>
          <w:tcPr>
            <w:tcW w:w="37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35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505"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48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555"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369"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bl>
    <w:p w:rsidR="00C60E3B" w:rsidRDefault="00C60E3B">
      <w:pPr>
        <w:pStyle w:val="aff"/>
        <w:numPr>
          <w:ilvl w:val="1"/>
          <w:numId w:val="0"/>
        </w:numPr>
        <w:spacing w:before="156" w:after="156"/>
      </w:pPr>
    </w:p>
    <w:p w:rsidR="00C60E3B" w:rsidRDefault="00C60E3B">
      <w:pPr>
        <w:pStyle w:val="aff"/>
        <w:numPr>
          <w:ilvl w:val="1"/>
          <w:numId w:val="0"/>
        </w:numPr>
        <w:spacing w:before="156" w:after="156"/>
      </w:pPr>
    </w:p>
    <w:p w:rsidR="00C60E3B" w:rsidRDefault="006E3EA6">
      <w:pPr>
        <w:pStyle w:val="aff"/>
        <w:numPr>
          <w:ilvl w:val="1"/>
          <w:numId w:val="0"/>
        </w:numPr>
        <w:spacing w:before="156" w:after="156"/>
      </w:pPr>
      <w:r>
        <w:rPr>
          <w:rFonts w:hint="eastAsia"/>
        </w:rPr>
        <w:lastRenderedPageBreak/>
        <w:t>表B.5 安全检查表分析评价记录-长输管道（作为风险评价参考）</w:t>
      </w:r>
      <w:r>
        <w:rPr>
          <w:rFonts w:ascii="宋体" w:eastAsia="宋体" w:hAnsi="宋体" w:hint="eastAsia"/>
        </w:rPr>
        <w:t>（续）</w:t>
      </w:r>
    </w:p>
    <w:tbl>
      <w:tblPr>
        <w:tblW w:w="14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22"/>
        <w:gridCol w:w="814"/>
        <w:gridCol w:w="1258"/>
        <w:gridCol w:w="1272"/>
        <w:gridCol w:w="1132"/>
        <w:gridCol w:w="6582"/>
        <w:gridCol w:w="377"/>
        <w:gridCol w:w="351"/>
        <w:gridCol w:w="392"/>
        <w:gridCol w:w="505"/>
        <w:gridCol w:w="488"/>
        <w:gridCol w:w="555"/>
        <w:gridCol w:w="369"/>
      </w:tblGrid>
      <w:tr w:rsidR="00C60E3B">
        <w:trPr>
          <w:cantSplit/>
          <w:trHeight w:val="20"/>
          <w:tblHeader/>
          <w:jc w:val="center"/>
        </w:trPr>
        <w:tc>
          <w:tcPr>
            <w:tcW w:w="42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81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25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127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113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事故后果</w:t>
            </w:r>
          </w:p>
        </w:tc>
        <w:tc>
          <w:tcPr>
            <w:tcW w:w="658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377"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L</w:t>
            </w:r>
          </w:p>
        </w:tc>
        <w:tc>
          <w:tcPr>
            <w:tcW w:w="351"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S</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R</w:t>
            </w:r>
          </w:p>
        </w:tc>
        <w:tc>
          <w:tcPr>
            <w:tcW w:w="505"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评价级别</w:t>
            </w:r>
          </w:p>
        </w:tc>
        <w:tc>
          <w:tcPr>
            <w:tcW w:w="48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555"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36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12</w:t>
            </w:r>
          </w:p>
        </w:tc>
        <w:tc>
          <w:tcPr>
            <w:tcW w:w="81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污油罐</w:t>
            </w:r>
          </w:p>
        </w:tc>
        <w:tc>
          <w:tcPr>
            <w:tcW w:w="1258"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接地合格，进口无堵塞；无腐蚀穿孔、污油罐周围油气浓度正常。</w:t>
            </w:r>
          </w:p>
        </w:tc>
        <w:tc>
          <w:tcPr>
            <w:tcW w:w="127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中毒和窒息、火灾、其他爆炸</w:t>
            </w:r>
          </w:p>
        </w:tc>
        <w:tc>
          <w:tcPr>
            <w:tcW w:w="113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658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安装设置阻火器和呼吸阀。</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每天巡护，定期维护保养。</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每年春、秋两季对接地电阻进行检测，检测值不大于</w:t>
            </w:r>
            <w:r>
              <w:rPr>
                <w:rFonts w:ascii="宋体" w:hAnsi="宋体"/>
                <w:sz w:val="18"/>
                <w:szCs w:val="18"/>
              </w:rPr>
              <w:t>4</w:t>
            </w:r>
            <w:r>
              <w:rPr>
                <w:rFonts w:ascii="宋体" w:hAnsi="宋体" w:hint="eastAsia"/>
                <w:sz w:val="18"/>
                <w:szCs w:val="18"/>
              </w:rPr>
              <w:t>Ω。</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对堵塞的污油管线进行疏通、清理。</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进行受限空间、污油罐知识等内容的教育培训。</w:t>
            </w:r>
          </w:p>
          <w:p w:rsidR="00C60E3B" w:rsidRDefault="006E3EA6">
            <w:pPr>
              <w:spacing w:line="240" w:lineRule="auto"/>
              <w:rPr>
                <w:rFonts w:ascii="宋体" w:hAnsi="宋体"/>
                <w:sz w:val="18"/>
                <w:szCs w:val="18"/>
              </w:rPr>
            </w:pPr>
            <w:r>
              <w:rPr>
                <w:rFonts w:ascii="宋体" w:hAnsi="宋体"/>
                <w:sz w:val="18"/>
                <w:szCs w:val="18"/>
              </w:rPr>
              <w:t>6.</w:t>
            </w:r>
            <w:r>
              <w:rPr>
                <w:rFonts w:ascii="宋体" w:hAnsi="宋体" w:hint="eastAsia"/>
                <w:sz w:val="18"/>
                <w:szCs w:val="18"/>
              </w:rPr>
              <w:t>现场操作人员穿戴好安全帽、防静电工作服、鞋等个体防护用品。</w:t>
            </w:r>
          </w:p>
          <w:p w:rsidR="00C60E3B" w:rsidRDefault="006E3EA6">
            <w:pPr>
              <w:spacing w:line="240" w:lineRule="auto"/>
              <w:rPr>
                <w:rFonts w:ascii="宋体" w:hAnsi="宋体"/>
                <w:sz w:val="18"/>
                <w:szCs w:val="18"/>
              </w:rPr>
            </w:pPr>
            <w:r>
              <w:rPr>
                <w:rFonts w:ascii="宋体" w:hAnsi="宋体"/>
                <w:sz w:val="18"/>
                <w:szCs w:val="18"/>
              </w:rPr>
              <w:t>7.</w:t>
            </w:r>
            <w:r>
              <w:rPr>
                <w:rFonts w:ascii="宋体" w:hAnsi="宋体" w:hint="eastAsia"/>
                <w:sz w:val="18"/>
                <w:szCs w:val="18"/>
              </w:rPr>
              <w:t>发生中毒和窒息事故时、发生火灾事故时，启动应急处置措施。</w:t>
            </w:r>
          </w:p>
        </w:tc>
        <w:tc>
          <w:tcPr>
            <w:tcW w:w="37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35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9</w:t>
            </w:r>
          </w:p>
        </w:tc>
        <w:tc>
          <w:tcPr>
            <w:tcW w:w="505"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48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555"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369"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13</w:t>
            </w:r>
          </w:p>
        </w:tc>
        <w:tc>
          <w:tcPr>
            <w:tcW w:w="81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三桩一牌</w:t>
            </w:r>
          </w:p>
        </w:tc>
        <w:tc>
          <w:tcPr>
            <w:tcW w:w="1258"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标志清晰</w:t>
            </w:r>
            <w:r w:rsidRPr="00481D25">
              <w:rPr>
                <w:rFonts w:ascii="宋体" w:hAnsi="宋体"/>
                <w:sz w:val="18"/>
                <w:szCs w:val="18"/>
              </w:rPr>
              <w:t>,</w:t>
            </w:r>
            <w:r w:rsidRPr="00481D25">
              <w:rPr>
                <w:rFonts w:ascii="宋体" w:hAnsi="宋体" w:hint="eastAsia"/>
                <w:sz w:val="18"/>
                <w:szCs w:val="18"/>
              </w:rPr>
              <w:t>无歪倒</w:t>
            </w:r>
            <w:r w:rsidRPr="00481D25">
              <w:rPr>
                <w:rFonts w:ascii="宋体" w:hAnsi="宋体"/>
                <w:sz w:val="18"/>
                <w:szCs w:val="18"/>
              </w:rPr>
              <w:t>,</w:t>
            </w:r>
            <w:r w:rsidRPr="00481D25">
              <w:rPr>
                <w:rFonts w:ascii="宋体" w:hAnsi="宋体" w:hint="eastAsia"/>
                <w:sz w:val="18"/>
                <w:szCs w:val="18"/>
              </w:rPr>
              <w:t>阴保电位处于规定区间。</w:t>
            </w:r>
          </w:p>
        </w:tc>
        <w:tc>
          <w:tcPr>
            <w:tcW w:w="127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爆炸、中毒、其他伤害</w:t>
            </w:r>
          </w:p>
        </w:tc>
        <w:tc>
          <w:tcPr>
            <w:tcW w:w="113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658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设置恒电位仪。</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每天巡护，定期维护保养。</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每月组织电位检测。</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进行阴极保护系统操作及维护等内容的培训教育。</w:t>
            </w:r>
          </w:p>
        </w:tc>
        <w:tc>
          <w:tcPr>
            <w:tcW w:w="37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35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505"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48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555"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369"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14</w:t>
            </w:r>
          </w:p>
        </w:tc>
        <w:tc>
          <w:tcPr>
            <w:tcW w:w="81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ESD</w:t>
            </w:r>
            <w:r>
              <w:rPr>
                <w:rFonts w:ascii="宋体" w:hAnsi="宋体" w:hint="eastAsia"/>
                <w:sz w:val="18"/>
                <w:szCs w:val="18"/>
              </w:rPr>
              <w:t>阀</w:t>
            </w:r>
          </w:p>
        </w:tc>
        <w:tc>
          <w:tcPr>
            <w:tcW w:w="1258"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sz w:val="18"/>
                <w:szCs w:val="18"/>
              </w:rPr>
              <w:t>UPS</w:t>
            </w:r>
            <w:r w:rsidRPr="00481D25">
              <w:rPr>
                <w:rFonts w:ascii="宋体" w:hAnsi="宋体" w:hint="eastAsia"/>
                <w:sz w:val="18"/>
                <w:szCs w:val="18"/>
              </w:rPr>
              <w:t>供电正常，蓄能器压力正常，远程、就地开关正常。</w:t>
            </w:r>
          </w:p>
        </w:tc>
        <w:tc>
          <w:tcPr>
            <w:tcW w:w="1272" w:type="dxa"/>
            <w:tcBorders>
              <w:top w:val="single" w:sz="8" w:space="0" w:color="auto"/>
              <w:bottom w:val="single" w:sz="8" w:space="0" w:color="auto"/>
            </w:tcBorders>
            <w:tcMar>
              <w:left w:w="57" w:type="dxa"/>
              <w:right w:w="57" w:type="dxa"/>
            </w:tcMar>
            <w:vAlign w:val="center"/>
          </w:tcPr>
          <w:p w:rsidR="00C60E3B" w:rsidRPr="00481D25" w:rsidRDefault="006E3EA6">
            <w:pPr>
              <w:spacing w:line="240" w:lineRule="auto"/>
              <w:rPr>
                <w:rFonts w:ascii="宋体" w:hAnsi="宋体"/>
                <w:sz w:val="18"/>
                <w:szCs w:val="18"/>
              </w:rPr>
            </w:pPr>
            <w:r w:rsidRPr="00481D25">
              <w:rPr>
                <w:rFonts w:ascii="宋体" w:hAnsi="宋体" w:hint="eastAsia"/>
                <w:sz w:val="18"/>
                <w:szCs w:val="18"/>
              </w:rPr>
              <w:t>火灾、其他爆炸、其他伤害</w:t>
            </w:r>
          </w:p>
        </w:tc>
        <w:tc>
          <w:tcPr>
            <w:tcW w:w="113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658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设置</w:t>
            </w:r>
            <w:r>
              <w:rPr>
                <w:rFonts w:ascii="宋体" w:hAnsi="宋体"/>
                <w:sz w:val="18"/>
                <w:szCs w:val="18"/>
              </w:rPr>
              <w:t>UPS</w:t>
            </w:r>
            <w:r>
              <w:rPr>
                <w:rFonts w:ascii="宋体" w:hAnsi="宋体" w:hint="eastAsia"/>
                <w:sz w:val="18"/>
                <w:szCs w:val="18"/>
              </w:rPr>
              <w:t>不间断电源。</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设置水击超前保护系统。</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每月检查</w:t>
            </w:r>
            <w:r>
              <w:rPr>
                <w:rFonts w:ascii="宋体" w:hAnsi="宋体"/>
                <w:sz w:val="18"/>
                <w:szCs w:val="18"/>
              </w:rPr>
              <w:t>UPS</w:t>
            </w:r>
            <w:r>
              <w:rPr>
                <w:rFonts w:ascii="宋体" w:hAnsi="宋体" w:hint="eastAsia"/>
                <w:sz w:val="18"/>
                <w:szCs w:val="18"/>
              </w:rPr>
              <w:t>不间断电源状态。</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每天检查蓄能器压力在规定数值区间（</w:t>
            </w:r>
            <w:r>
              <w:rPr>
                <w:rFonts w:ascii="宋体" w:hAnsi="宋体"/>
                <w:sz w:val="18"/>
                <w:szCs w:val="18"/>
              </w:rPr>
              <w:t>100bar-120bar</w:t>
            </w:r>
            <w:r>
              <w:rPr>
                <w:rFonts w:ascii="宋体" w:hAnsi="宋体" w:hint="eastAsia"/>
                <w:sz w:val="18"/>
                <w:szCs w:val="18"/>
              </w:rPr>
              <w:t>）。</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进行</w:t>
            </w:r>
            <w:r>
              <w:rPr>
                <w:rFonts w:ascii="宋体" w:hAnsi="宋体"/>
                <w:sz w:val="18"/>
                <w:szCs w:val="18"/>
              </w:rPr>
              <w:t>ESD</w:t>
            </w:r>
            <w:r>
              <w:rPr>
                <w:rFonts w:ascii="宋体" w:hAnsi="宋体" w:hint="eastAsia"/>
                <w:sz w:val="18"/>
                <w:szCs w:val="18"/>
              </w:rPr>
              <w:t>阀门知识的教育培训。</w:t>
            </w:r>
          </w:p>
          <w:p w:rsidR="00C60E3B" w:rsidRDefault="006E3EA6">
            <w:pPr>
              <w:spacing w:line="240" w:lineRule="auto"/>
              <w:rPr>
                <w:rFonts w:ascii="宋体" w:hAnsi="宋体"/>
                <w:sz w:val="18"/>
                <w:szCs w:val="18"/>
              </w:rPr>
            </w:pPr>
            <w:r>
              <w:rPr>
                <w:rFonts w:ascii="宋体" w:hAnsi="宋体"/>
                <w:sz w:val="18"/>
                <w:szCs w:val="18"/>
              </w:rPr>
              <w:t>6.</w:t>
            </w:r>
            <w:r>
              <w:rPr>
                <w:rFonts w:ascii="宋体" w:hAnsi="宋体" w:hint="eastAsia"/>
                <w:sz w:val="18"/>
                <w:szCs w:val="18"/>
              </w:rPr>
              <w:t>现场操作人员穿戴好安全帽、防静电工作服、鞋等个体防护用品。</w:t>
            </w:r>
          </w:p>
          <w:p w:rsidR="00C60E3B" w:rsidRDefault="006E3EA6">
            <w:pPr>
              <w:spacing w:line="240" w:lineRule="auto"/>
              <w:rPr>
                <w:rFonts w:ascii="宋体" w:hAnsi="宋体"/>
                <w:sz w:val="18"/>
                <w:szCs w:val="18"/>
              </w:rPr>
            </w:pPr>
            <w:r>
              <w:rPr>
                <w:rFonts w:ascii="宋体" w:hAnsi="宋体"/>
                <w:sz w:val="18"/>
                <w:szCs w:val="18"/>
              </w:rPr>
              <w:t>7.</w:t>
            </w:r>
            <w:r>
              <w:rPr>
                <w:rFonts w:ascii="宋体" w:hAnsi="宋体" w:hint="eastAsia"/>
                <w:sz w:val="18"/>
                <w:szCs w:val="18"/>
              </w:rPr>
              <w:t>发生</w:t>
            </w:r>
            <w:r>
              <w:rPr>
                <w:rFonts w:ascii="宋体" w:hAnsi="宋体"/>
                <w:sz w:val="18"/>
                <w:szCs w:val="18"/>
              </w:rPr>
              <w:t>ESD</w:t>
            </w:r>
            <w:r>
              <w:rPr>
                <w:rFonts w:ascii="宋体" w:hAnsi="宋体" w:hint="eastAsia"/>
                <w:sz w:val="18"/>
                <w:szCs w:val="18"/>
              </w:rPr>
              <w:t>阀异常动作，立即停止作业进行检查维修；发生火灾事故时，启动应急处置措施。</w:t>
            </w:r>
          </w:p>
        </w:tc>
        <w:tc>
          <w:tcPr>
            <w:tcW w:w="37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35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15</w:t>
            </w:r>
          </w:p>
        </w:tc>
        <w:tc>
          <w:tcPr>
            <w:tcW w:w="505"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r>
              <w:rPr>
                <w:rFonts w:ascii="宋体" w:hAnsi="宋体" w:hint="eastAsia"/>
                <w:sz w:val="18"/>
                <w:szCs w:val="18"/>
              </w:rPr>
              <w:t>级</w:t>
            </w:r>
          </w:p>
        </w:tc>
        <w:tc>
          <w:tcPr>
            <w:tcW w:w="48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场站</w:t>
            </w:r>
          </w:p>
        </w:tc>
        <w:tc>
          <w:tcPr>
            <w:tcW w:w="555"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369"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bl>
    <w:p w:rsidR="00C60E3B" w:rsidRDefault="006E3EA6">
      <w:pPr>
        <w:pStyle w:val="affffd"/>
        <w:ind w:firstLine="360"/>
        <w:rPr>
          <w:sz w:val="18"/>
          <w:szCs w:val="18"/>
        </w:rPr>
      </w:pPr>
      <w:r>
        <w:rPr>
          <w:rFonts w:hint="eastAsia"/>
          <w:sz w:val="18"/>
          <w:szCs w:val="18"/>
        </w:rPr>
        <w:t>编制人：                      日期：                                                             审核人：                           日期：</w:t>
      </w:r>
    </w:p>
    <w:p w:rsidR="00C60E3B" w:rsidRDefault="006E3EA6">
      <w:pPr>
        <w:pStyle w:val="afff2"/>
      </w:pPr>
      <w:r>
        <w:rPr>
          <w:rFonts w:hint="eastAsia"/>
        </w:rPr>
        <w:t xml:space="preserve">本表内容仅供参考，不代表全部危险源。 </w:t>
      </w: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6E3EA6">
      <w:pPr>
        <w:pStyle w:val="aff"/>
        <w:spacing w:before="156" w:after="156"/>
      </w:pPr>
      <w:r>
        <w:rPr>
          <w:rFonts w:hint="eastAsia"/>
        </w:rPr>
        <w:lastRenderedPageBreak/>
        <w:t>安全检查表分析评价记录-公用管道（作为风险评价参考）</w:t>
      </w:r>
    </w:p>
    <w:p w:rsidR="00C60E3B" w:rsidRDefault="006E3EA6">
      <w:pPr>
        <w:pStyle w:val="affffd"/>
        <w:ind w:firstLine="360"/>
        <w:rPr>
          <w:sz w:val="18"/>
          <w:szCs w:val="18"/>
        </w:rPr>
      </w:pPr>
      <w:r>
        <w:rPr>
          <w:rFonts w:hint="eastAsia"/>
          <w:sz w:val="18"/>
          <w:szCs w:val="18"/>
        </w:rPr>
        <w:t>使用单位：  XXXX                                           风险点：  ××燃气管道(GB)                                 （记录受控号）№：XXXX</w:t>
      </w:r>
    </w:p>
    <w:tbl>
      <w:tblPr>
        <w:tblW w:w="14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22"/>
        <w:gridCol w:w="962"/>
        <w:gridCol w:w="1110"/>
        <w:gridCol w:w="1272"/>
        <w:gridCol w:w="1132"/>
        <w:gridCol w:w="6373"/>
        <w:gridCol w:w="418"/>
        <w:gridCol w:w="392"/>
        <w:gridCol w:w="392"/>
        <w:gridCol w:w="546"/>
        <w:gridCol w:w="546"/>
        <w:gridCol w:w="534"/>
        <w:gridCol w:w="418"/>
      </w:tblGrid>
      <w:tr w:rsidR="00C60E3B">
        <w:trPr>
          <w:cantSplit/>
          <w:trHeight w:val="20"/>
          <w:tblHeader/>
          <w:jc w:val="center"/>
        </w:trPr>
        <w:tc>
          <w:tcPr>
            <w:tcW w:w="42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96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11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127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113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w:t>
            </w:r>
          </w:p>
          <w:p w:rsidR="00C60E3B" w:rsidRDefault="006E3EA6">
            <w:pPr>
              <w:spacing w:line="240" w:lineRule="auto"/>
              <w:jc w:val="center"/>
              <w:rPr>
                <w:rFonts w:ascii="宋体" w:hAnsi="宋体"/>
                <w:sz w:val="18"/>
                <w:szCs w:val="18"/>
              </w:rPr>
            </w:pPr>
            <w:r>
              <w:rPr>
                <w:rFonts w:ascii="宋体" w:hAnsi="宋体" w:hint="eastAsia"/>
                <w:sz w:val="18"/>
                <w:szCs w:val="18"/>
              </w:rPr>
              <w:t>后果</w:t>
            </w:r>
          </w:p>
        </w:tc>
        <w:tc>
          <w:tcPr>
            <w:tcW w:w="6373"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41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L</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S</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R</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w:t>
            </w:r>
          </w:p>
          <w:p w:rsidR="00C60E3B" w:rsidRDefault="006E3EA6">
            <w:pPr>
              <w:spacing w:line="240" w:lineRule="auto"/>
              <w:jc w:val="center"/>
              <w:rPr>
                <w:rFonts w:ascii="宋体" w:hAnsi="宋体"/>
                <w:sz w:val="18"/>
                <w:szCs w:val="18"/>
              </w:rPr>
            </w:pPr>
            <w:r>
              <w:rPr>
                <w:rFonts w:ascii="宋体" w:hAnsi="宋体" w:hint="eastAsia"/>
                <w:sz w:val="18"/>
                <w:szCs w:val="18"/>
              </w:rPr>
              <w:t>级别</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53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41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rsidTr="0009353D">
        <w:trPr>
          <w:cantSplit/>
          <w:trHeight w:val="20"/>
          <w:tblHeader/>
          <w:jc w:val="center"/>
        </w:trPr>
        <w:tc>
          <w:tcPr>
            <w:tcW w:w="42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96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管道本体</w:t>
            </w:r>
          </w:p>
        </w:tc>
        <w:tc>
          <w:tcPr>
            <w:tcW w:w="1110" w:type="dxa"/>
            <w:tcBorders>
              <w:top w:val="single" w:sz="8" w:space="0" w:color="auto"/>
            </w:tcBorders>
            <w:shd w:val="clear" w:color="auto" w:fill="auto"/>
            <w:tcMar>
              <w:left w:w="57" w:type="dxa"/>
              <w:right w:w="57" w:type="dxa"/>
            </w:tcMar>
            <w:vAlign w:val="center"/>
          </w:tcPr>
          <w:p w:rsidR="00C60E3B" w:rsidRPr="0009353D" w:rsidRDefault="006E3EA6">
            <w:pPr>
              <w:spacing w:line="240" w:lineRule="auto"/>
              <w:rPr>
                <w:rFonts w:ascii="宋体" w:hAnsi="宋体"/>
                <w:sz w:val="18"/>
                <w:szCs w:val="18"/>
              </w:rPr>
            </w:pPr>
            <w:r w:rsidRPr="0009353D">
              <w:rPr>
                <w:rFonts w:ascii="宋体" w:hAnsi="宋体" w:hint="eastAsia"/>
                <w:sz w:val="18"/>
                <w:szCs w:val="18"/>
              </w:rPr>
              <w:t>管道无变形、无裂纹、无泄漏。</w:t>
            </w:r>
          </w:p>
        </w:tc>
        <w:tc>
          <w:tcPr>
            <w:tcW w:w="1272" w:type="dxa"/>
            <w:tcBorders>
              <w:top w:val="single" w:sz="8" w:space="0" w:color="auto"/>
            </w:tcBorders>
            <w:shd w:val="clear" w:color="auto" w:fill="auto"/>
            <w:tcMar>
              <w:left w:w="57" w:type="dxa"/>
              <w:right w:w="57" w:type="dxa"/>
            </w:tcMar>
            <w:vAlign w:val="center"/>
          </w:tcPr>
          <w:p w:rsidR="00C60E3B" w:rsidRPr="0009353D" w:rsidRDefault="006E3EA6">
            <w:pPr>
              <w:spacing w:line="240" w:lineRule="auto"/>
              <w:rPr>
                <w:rFonts w:ascii="宋体" w:hAnsi="宋体"/>
                <w:sz w:val="18"/>
                <w:szCs w:val="18"/>
              </w:rPr>
            </w:pPr>
            <w:r w:rsidRPr="0009353D">
              <w:rPr>
                <w:rFonts w:ascii="宋体" w:hAnsi="宋体" w:hint="eastAsia"/>
                <w:sz w:val="18"/>
                <w:szCs w:val="18"/>
              </w:rPr>
              <w:t>火灾、其他爆炸、中毒和窒息、其他伤害</w:t>
            </w:r>
          </w:p>
        </w:tc>
        <w:tc>
          <w:tcPr>
            <w:tcW w:w="1132" w:type="dxa"/>
            <w:tcBorders>
              <w:top w:val="single" w:sz="8" w:space="0" w:color="auto"/>
            </w:tcBorders>
            <w:shd w:val="clear" w:color="auto" w:fill="auto"/>
            <w:tcMar>
              <w:left w:w="57" w:type="dxa"/>
              <w:right w:w="57" w:type="dxa"/>
            </w:tcMar>
            <w:vAlign w:val="center"/>
          </w:tcPr>
          <w:p w:rsidR="00C60E3B" w:rsidRPr="0009353D" w:rsidRDefault="006E3EA6">
            <w:pPr>
              <w:spacing w:line="240" w:lineRule="auto"/>
              <w:rPr>
                <w:rFonts w:ascii="宋体" w:hAnsi="宋体"/>
                <w:sz w:val="18"/>
                <w:szCs w:val="18"/>
              </w:rPr>
            </w:pPr>
            <w:r w:rsidRPr="0009353D">
              <w:rPr>
                <w:rFonts w:ascii="宋体" w:hAnsi="宋体" w:hint="eastAsia"/>
                <w:sz w:val="18"/>
                <w:szCs w:val="18"/>
              </w:rPr>
              <w:t>人身伤害、财产损失</w:t>
            </w:r>
          </w:p>
        </w:tc>
        <w:tc>
          <w:tcPr>
            <w:tcW w:w="6373" w:type="dxa"/>
            <w:tcBorders>
              <w:top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制定巡查、测漏计划，巡检人员按照周期、区域进行巡检。</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开展巡查、测漏相关知识、操作规程培训。</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巡检人员用</w:t>
            </w:r>
            <w:r>
              <w:rPr>
                <w:rFonts w:ascii="宋体" w:hAnsi="宋体"/>
                <w:sz w:val="18"/>
                <w:szCs w:val="18"/>
              </w:rPr>
              <w:t>PPM</w:t>
            </w:r>
            <w:r>
              <w:rPr>
                <w:rFonts w:ascii="宋体" w:hAnsi="宋体" w:hint="eastAsia"/>
                <w:sz w:val="18"/>
                <w:szCs w:val="18"/>
              </w:rPr>
              <w:t>级手持式燃气检漏仪进行燃气泄漏检查。</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巡检车</w:t>
            </w:r>
            <w:r>
              <w:rPr>
                <w:rFonts w:ascii="宋体" w:hAnsi="宋体"/>
                <w:sz w:val="18"/>
                <w:szCs w:val="18"/>
              </w:rPr>
              <w:t>24</w:t>
            </w:r>
            <w:r>
              <w:rPr>
                <w:rFonts w:ascii="宋体" w:hAnsi="宋体" w:hint="eastAsia"/>
                <w:sz w:val="18"/>
                <w:szCs w:val="18"/>
              </w:rPr>
              <w:t>小时不间断对主干道燃气管道进行泄漏检查。</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对架空管线使用激光检测仪进行泄漏检测。</w:t>
            </w:r>
          </w:p>
          <w:p w:rsidR="00C60E3B" w:rsidRDefault="006E3EA6">
            <w:pPr>
              <w:spacing w:line="240" w:lineRule="auto"/>
              <w:rPr>
                <w:rFonts w:ascii="宋体" w:hAnsi="宋体"/>
                <w:sz w:val="18"/>
                <w:szCs w:val="18"/>
              </w:rPr>
            </w:pPr>
            <w:r>
              <w:rPr>
                <w:rFonts w:ascii="宋体" w:hAnsi="宋体"/>
                <w:sz w:val="18"/>
                <w:szCs w:val="18"/>
              </w:rPr>
              <w:t>6.</w:t>
            </w:r>
            <w:r>
              <w:rPr>
                <w:rFonts w:ascii="宋体" w:hAnsi="宋体" w:hint="eastAsia"/>
                <w:sz w:val="18"/>
                <w:szCs w:val="18"/>
              </w:rPr>
              <w:t>巡检人员穿戴、防静电工作服、安全帽、安全鞋等个人防护用品。</w:t>
            </w:r>
          </w:p>
          <w:p w:rsidR="00C60E3B" w:rsidRDefault="006E3EA6">
            <w:pPr>
              <w:spacing w:line="240" w:lineRule="auto"/>
              <w:rPr>
                <w:rFonts w:ascii="宋体" w:hAnsi="宋体"/>
                <w:sz w:val="18"/>
                <w:szCs w:val="18"/>
              </w:rPr>
            </w:pPr>
            <w:r>
              <w:rPr>
                <w:rFonts w:ascii="宋体" w:hAnsi="宋体"/>
                <w:sz w:val="18"/>
                <w:szCs w:val="18"/>
              </w:rPr>
              <w:t>7.</w:t>
            </w:r>
            <w:r>
              <w:rPr>
                <w:rFonts w:ascii="宋体" w:hAnsi="宋体" w:hint="eastAsia"/>
                <w:sz w:val="18"/>
                <w:szCs w:val="18"/>
              </w:rPr>
              <w:t>严格执行燃气管道巡检操作规程。</w:t>
            </w:r>
          </w:p>
          <w:p w:rsidR="00C60E3B" w:rsidRDefault="006E3EA6">
            <w:pPr>
              <w:spacing w:line="240" w:lineRule="auto"/>
              <w:rPr>
                <w:rFonts w:ascii="宋体" w:hAnsi="宋体"/>
                <w:sz w:val="18"/>
                <w:szCs w:val="18"/>
              </w:rPr>
            </w:pPr>
            <w:r>
              <w:rPr>
                <w:rFonts w:ascii="宋体" w:hAnsi="宋体"/>
                <w:sz w:val="18"/>
                <w:szCs w:val="18"/>
              </w:rPr>
              <w:t>8.</w:t>
            </w:r>
            <w:r>
              <w:rPr>
                <w:rFonts w:ascii="宋体" w:hAnsi="宋体" w:hint="eastAsia"/>
                <w:sz w:val="18"/>
                <w:szCs w:val="18"/>
              </w:rPr>
              <w:t>规范填写巡检记录。</w:t>
            </w:r>
          </w:p>
          <w:p w:rsidR="00C60E3B" w:rsidRDefault="006E3EA6">
            <w:pPr>
              <w:spacing w:line="240" w:lineRule="auto"/>
              <w:rPr>
                <w:rFonts w:ascii="宋体" w:hAnsi="宋体"/>
                <w:sz w:val="18"/>
                <w:szCs w:val="18"/>
              </w:rPr>
            </w:pPr>
            <w:r>
              <w:rPr>
                <w:rFonts w:ascii="宋体" w:hAnsi="宋体"/>
                <w:sz w:val="18"/>
                <w:szCs w:val="18"/>
              </w:rPr>
              <w:t>9.</w:t>
            </w:r>
            <w:r>
              <w:rPr>
                <w:rFonts w:ascii="宋体" w:hAnsi="宋体" w:hint="eastAsia"/>
                <w:sz w:val="18"/>
                <w:szCs w:val="18"/>
              </w:rPr>
              <w:t>及时维修或更换存在安全隐患的燃气管道。</w:t>
            </w:r>
          </w:p>
          <w:p w:rsidR="00C60E3B" w:rsidRDefault="006E3EA6">
            <w:pPr>
              <w:spacing w:line="240" w:lineRule="auto"/>
              <w:rPr>
                <w:rFonts w:ascii="宋体" w:hAnsi="宋体"/>
                <w:sz w:val="18"/>
                <w:szCs w:val="18"/>
              </w:rPr>
            </w:pPr>
            <w:r>
              <w:rPr>
                <w:rFonts w:ascii="宋体" w:hAnsi="宋体"/>
                <w:sz w:val="18"/>
                <w:szCs w:val="18"/>
              </w:rPr>
              <w:t>10.</w:t>
            </w:r>
            <w:r>
              <w:rPr>
                <w:rFonts w:ascii="宋体" w:hAnsi="宋体" w:hint="eastAsia"/>
                <w:sz w:val="18"/>
                <w:szCs w:val="18"/>
              </w:rPr>
              <w:t>编制燃气泄漏应急预案，每年组织</w:t>
            </w:r>
            <w:r>
              <w:rPr>
                <w:rFonts w:ascii="宋体" w:hAnsi="宋体"/>
                <w:sz w:val="18"/>
                <w:szCs w:val="18"/>
              </w:rPr>
              <w:t>2</w:t>
            </w:r>
            <w:r>
              <w:rPr>
                <w:rFonts w:ascii="宋体" w:hAnsi="宋体" w:hint="eastAsia"/>
                <w:sz w:val="18"/>
                <w:szCs w:val="18"/>
              </w:rPr>
              <w:t>次应急预案演练。</w:t>
            </w:r>
          </w:p>
          <w:p w:rsidR="00C60E3B" w:rsidRDefault="006E3EA6">
            <w:pPr>
              <w:spacing w:line="240" w:lineRule="auto"/>
              <w:rPr>
                <w:rFonts w:ascii="宋体" w:hAnsi="宋体"/>
                <w:sz w:val="18"/>
                <w:szCs w:val="18"/>
              </w:rPr>
            </w:pPr>
            <w:r>
              <w:rPr>
                <w:rFonts w:ascii="宋体" w:hAnsi="宋体"/>
                <w:sz w:val="18"/>
                <w:szCs w:val="18"/>
              </w:rPr>
              <w:t>11.</w:t>
            </w:r>
            <w:r>
              <w:rPr>
                <w:rFonts w:ascii="宋体" w:hAnsi="宋体" w:hint="eastAsia"/>
                <w:sz w:val="18"/>
                <w:szCs w:val="18"/>
              </w:rPr>
              <w:t>发生火灾或其他爆炸事故时，报火警</w:t>
            </w:r>
            <w:r>
              <w:rPr>
                <w:rFonts w:ascii="宋体" w:hAnsi="宋体"/>
                <w:sz w:val="18"/>
                <w:szCs w:val="18"/>
              </w:rPr>
              <w:t>119</w:t>
            </w:r>
            <w:r>
              <w:rPr>
                <w:rFonts w:ascii="宋体" w:hAnsi="宋体" w:hint="eastAsia"/>
                <w:sz w:val="18"/>
                <w:szCs w:val="18"/>
              </w:rPr>
              <w:t>，现场人员立即撤离到安全地点，引导专业消防队伍入场。</w:t>
            </w:r>
          </w:p>
        </w:tc>
        <w:tc>
          <w:tcPr>
            <w:tcW w:w="41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10</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534" w:type="dxa"/>
            <w:tcBorders>
              <w:top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418" w:type="dxa"/>
            <w:tcBorders>
              <w:top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rsidTr="0009353D">
        <w:trPr>
          <w:cantSplit/>
          <w:trHeight w:val="20"/>
          <w:tblHeader/>
          <w:jc w:val="center"/>
        </w:trPr>
        <w:tc>
          <w:tcPr>
            <w:tcW w:w="42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96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管道防腐层</w:t>
            </w:r>
          </w:p>
        </w:tc>
        <w:tc>
          <w:tcPr>
            <w:tcW w:w="1110" w:type="dxa"/>
            <w:tcBorders>
              <w:top w:val="single" w:sz="8" w:space="0" w:color="auto"/>
            </w:tcBorders>
            <w:shd w:val="clear" w:color="auto" w:fill="auto"/>
            <w:tcMar>
              <w:left w:w="57" w:type="dxa"/>
              <w:right w:w="57" w:type="dxa"/>
            </w:tcMar>
            <w:vAlign w:val="center"/>
          </w:tcPr>
          <w:p w:rsidR="00C60E3B" w:rsidRPr="0009353D" w:rsidRDefault="006E3EA6">
            <w:pPr>
              <w:spacing w:line="240" w:lineRule="auto"/>
              <w:rPr>
                <w:rFonts w:ascii="宋体" w:hAnsi="宋体"/>
                <w:sz w:val="18"/>
                <w:szCs w:val="18"/>
              </w:rPr>
            </w:pPr>
            <w:r w:rsidRPr="0009353D">
              <w:rPr>
                <w:rFonts w:ascii="宋体" w:hAnsi="宋体" w:hint="eastAsia"/>
                <w:sz w:val="18"/>
                <w:szCs w:val="18"/>
              </w:rPr>
              <w:t>防腐层完好。</w:t>
            </w:r>
          </w:p>
        </w:tc>
        <w:tc>
          <w:tcPr>
            <w:tcW w:w="1272" w:type="dxa"/>
            <w:tcBorders>
              <w:top w:val="single" w:sz="8" w:space="0" w:color="auto"/>
            </w:tcBorders>
            <w:shd w:val="clear" w:color="auto" w:fill="auto"/>
            <w:tcMar>
              <w:left w:w="57" w:type="dxa"/>
              <w:right w:w="57" w:type="dxa"/>
            </w:tcMar>
            <w:vAlign w:val="center"/>
          </w:tcPr>
          <w:p w:rsidR="00C60E3B" w:rsidRPr="0009353D" w:rsidRDefault="006E3EA6">
            <w:pPr>
              <w:spacing w:line="240" w:lineRule="auto"/>
              <w:rPr>
                <w:rFonts w:ascii="宋体" w:hAnsi="宋体"/>
                <w:sz w:val="18"/>
                <w:szCs w:val="18"/>
              </w:rPr>
            </w:pPr>
            <w:r w:rsidRPr="0009353D">
              <w:rPr>
                <w:rFonts w:ascii="宋体" w:hAnsi="宋体" w:hint="eastAsia"/>
                <w:sz w:val="18"/>
                <w:szCs w:val="18"/>
              </w:rPr>
              <w:t>火灾、其他爆炸、中毒和窒息、其他伤害</w:t>
            </w:r>
          </w:p>
        </w:tc>
        <w:tc>
          <w:tcPr>
            <w:tcW w:w="1132" w:type="dxa"/>
            <w:tcBorders>
              <w:top w:val="single" w:sz="8" w:space="0" w:color="auto"/>
            </w:tcBorders>
            <w:shd w:val="clear" w:color="auto" w:fill="auto"/>
            <w:tcMar>
              <w:left w:w="57" w:type="dxa"/>
              <w:right w:w="57" w:type="dxa"/>
            </w:tcMar>
            <w:vAlign w:val="center"/>
          </w:tcPr>
          <w:p w:rsidR="00C60E3B" w:rsidRPr="0009353D" w:rsidRDefault="006E3EA6">
            <w:pPr>
              <w:spacing w:line="240" w:lineRule="auto"/>
              <w:rPr>
                <w:rFonts w:ascii="宋体" w:hAnsi="宋体"/>
                <w:sz w:val="18"/>
                <w:szCs w:val="18"/>
              </w:rPr>
            </w:pPr>
            <w:r w:rsidRPr="0009353D">
              <w:rPr>
                <w:rFonts w:ascii="宋体" w:hAnsi="宋体" w:hint="eastAsia"/>
                <w:sz w:val="18"/>
                <w:szCs w:val="18"/>
              </w:rPr>
              <w:t>人身伤害、财产损失</w:t>
            </w:r>
          </w:p>
        </w:tc>
        <w:tc>
          <w:tcPr>
            <w:tcW w:w="6373" w:type="dxa"/>
            <w:tcBorders>
              <w:top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设置管道防腐层。</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设置阴极保护系统。</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每季度进行一次电位检测。</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每年开展管线壁厚检测工作。</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进行阴极保护系统知识的培训。</w:t>
            </w:r>
          </w:p>
          <w:p w:rsidR="00C60E3B" w:rsidRDefault="006E3EA6">
            <w:pPr>
              <w:spacing w:line="240" w:lineRule="auto"/>
              <w:rPr>
                <w:rFonts w:ascii="宋体" w:hAnsi="宋体"/>
                <w:sz w:val="18"/>
                <w:szCs w:val="18"/>
              </w:rPr>
            </w:pPr>
            <w:r>
              <w:rPr>
                <w:rFonts w:ascii="宋体" w:hAnsi="宋体"/>
                <w:sz w:val="18"/>
                <w:szCs w:val="18"/>
              </w:rPr>
              <w:t>6.</w:t>
            </w:r>
            <w:r>
              <w:rPr>
                <w:rFonts w:ascii="宋体" w:hAnsi="宋体" w:hint="eastAsia"/>
                <w:sz w:val="18"/>
                <w:szCs w:val="18"/>
              </w:rPr>
              <w:t>电位高于正常值时应补加牺牲阳极。</w:t>
            </w:r>
          </w:p>
          <w:p w:rsidR="00C60E3B" w:rsidRDefault="006E3EA6">
            <w:pPr>
              <w:spacing w:line="240" w:lineRule="auto"/>
              <w:rPr>
                <w:rFonts w:ascii="宋体" w:hAnsi="宋体"/>
                <w:sz w:val="18"/>
                <w:szCs w:val="18"/>
              </w:rPr>
            </w:pPr>
            <w:r>
              <w:rPr>
                <w:rFonts w:ascii="宋体" w:hAnsi="宋体"/>
                <w:sz w:val="18"/>
                <w:szCs w:val="18"/>
              </w:rPr>
              <w:t>7.</w:t>
            </w:r>
            <w:r>
              <w:rPr>
                <w:rFonts w:ascii="宋体" w:hAnsi="宋体" w:hint="eastAsia"/>
                <w:sz w:val="18"/>
                <w:szCs w:val="18"/>
              </w:rPr>
              <w:t>发现防腐层破损立即修补。</w:t>
            </w:r>
          </w:p>
        </w:tc>
        <w:tc>
          <w:tcPr>
            <w:tcW w:w="41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9</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534" w:type="dxa"/>
            <w:tcBorders>
              <w:top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418" w:type="dxa"/>
            <w:tcBorders>
              <w:top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rsidTr="0009353D">
        <w:trPr>
          <w:cantSplit/>
          <w:trHeight w:val="20"/>
          <w:tblHeader/>
          <w:jc w:val="center"/>
        </w:trPr>
        <w:tc>
          <w:tcPr>
            <w:tcW w:w="42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96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管道内腐蚀</w:t>
            </w:r>
          </w:p>
        </w:tc>
        <w:tc>
          <w:tcPr>
            <w:tcW w:w="1110" w:type="dxa"/>
            <w:tcBorders>
              <w:top w:val="single" w:sz="8" w:space="0" w:color="auto"/>
            </w:tcBorders>
            <w:shd w:val="clear" w:color="auto" w:fill="auto"/>
            <w:tcMar>
              <w:left w:w="57" w:type="dxa"/>
              <w:right w:w="57" w:type="dxa"/>
            </w:tcMar>
            <w:vAlign w:val="center"/>
          </w:tcPr>
          <w:p w:rsidR="00C60E3B" w:rsidRPr="0009353D" w:rsidRDefault="006E3EA6">
            <w:pPr>
              <w:spacing w:line="240" w:lineRule="auto"/>
              <w:rPr>
                <w:rFonts w:ascii="宋体" w:hAnsi="宋体"/>
                <w:sz w:val="18"/>
                <w:szCs w:val="18"/>
              </w:rPr>
            </w:pPr>
            <w:r w:rsidRPr="0009353D">
              <w:rPr>
                <w:rFonts w:ascii="宋体" w:hAnsi="宋体" w:hint="eastAsia"/>
                <w:sz w:val="18"/>
                <w:szCs w:val="18"/>
              </w:rPr>
              <w:t>符合管网运行要求。</w:t>
            </w:r>
          </w:p>
        </w:tc>
        <w:tc>
          <w:tcPr>
            <w:tcW w:w="1272" w:type="dxa"/>
            <w:tcBorders>
              <w:top w:val="single" w:sz="8" w:space="0" w:color="auto"/>
            </w:tcBorders>
            <w:shd w:val="clear" w:color="auto" w:fill="auto"/>
            <w:tcMar>
              <w:left w:w="57" w:type="dxa"/>
              <w:right w:w="57" w:type="dxa"/>
            </w:tcMar>
            <w:vAlign w:val="center"/>
          </w:tcPr>
          <w:p w:rsidR="00C60E3B" w:rsidRPr="0009353D" w:rsidRDefault="006E3EA6">
            <w:pPr>
              <w:spacing w:line="240" w:lineRule="auto"/>
              <w:rPr>
                <w:rFonts w:ascii="宋体" w:hAnsi="宋体"/>
                <w:sz w:val="18"/>
                <w:szCs w:val="18"/>
              </w:rPr>
            </w:pPr>
            <w:r w:rsidRPr="0009353D">
              <w:rPr>
                <w:rFonts w:ascii="宋体" w:hAnsi="宋体" w:hint="eastAsia"/>
                <w:sz w:val="18"/>
                <w:szCs w:val="18"/>
              </w:rPr>
              <w:t>火灾、其他爆炸、中毒和窒息、其他伤害</w:t>
            </w:r>
          </w:p>
        </w:tc>
        <w:tc>
          <w:tcPr>
            <w:tcW w:w="1132" w:type="dxa"/>
            <w:tcBorders>
              <w:top w:val="single" w:sz="8" w:space="0" w:color="auto"/>
            </w:tcBorders>
            <w:shd w:val="clear" w:color="auto" w:fill="auto"/>
            <w:tcMar>
              <w:left w:w="57" w:type="dxa"/>
              <w:right w:w="57" w:type="dxa"/>
            </w:tcMar>
            <w:vAlign w:val="center"/>
          </w:tcPr>
          <w:p w:rsidR="00C60E3B" w:rsidRPr="0009353D" w:rsidRDefault="006E3EA6">
            <w:pPr>
              <w:spacing w:line="240" w:lineRule="auto"/>
              <w:rPr>
                <w:rFonts w:ascii="宋体" w:hAnsi="宋体"/>
                <w:sz w:val="18"/>
                <w:szCs w:val="18"/>
              </w:rPr>
            </w:pPr>
            <w:r w:rsidRPr="0009353D">
              <w:rPr>
                <w:rFonts w:ascii="宋体" w:hAnsi="宋体" w:hint="eastAsia"/>
                <w:sz w:val="18"/>
                <w:szCs w:val="18"/>
              </w:rPr>
              <w:t>人身伤害、财产损失</w:t>
            </w:r>
          </w:p>
        </w:tc>
        <w:tc>
          <w:tcPr>
            <w:tcW w:w="6373" w:type="dxa"/>
            <w:tcBorders>
              <w:top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每年对管道进行内腐蚀风险评价和检测。</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根据评价结果进行重点巡视或者维修、更换受损的燃气管道。</w:t>
            </w:r>
          </w:p>
        </w:tc>
        <w:tc>
          <w:tcPr>
            <w:tcW w:w="41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9</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534" w:type="dxa"/>
            <w:tcBorders>
              <w:top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418" w:type="dxa"/>
            <w:tcBorders>
              <w:top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bl>
    <w:p w:rsidR="00C60E3B" w:rsidRDefault="006E3EA6">
      <w:pPr>
        <w:pStyle w:val="aff"/>
        <w:numPr>
          <w:ilvl w:val="1"/>
          <w:numId w:val="0"/>
        </w:numPr>
        <w:spacing w:before="156" w:after="156"/>
      </w:pPr>
      <w:r>
        <w:rPr>
          <w:rFonts w:hint="eastAsia"/>
        </w:rPr>
        <w:lastRenderedPageBreak/>
        <w:t>表B.6 安全检查表分析评价记录-公用管道（作为风险评价参考）</w:t>
      </w:r>
      <w:r>
        <w:rPr>
          <w:rFonts w:ascii="宋体" w:eastAsia="宋体" w:hAnsi="宋体" w:hint="eastAsia"/>
        </w:rPr>
        <w:t>（续）</w:t>
      </w:r>
    </w:p>
    <w:tbl>
      <w:tblPr>
        <w:tblW w:w="14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22"/>
        <w:gridCol w:w="962"/>
        <w:gridCol w:w="1110"/>
        <w:gridCol w:w="1272"/>
        <w:gridCol w:w="1132"/>
        <w:gridCol w:w="6373"/>
        <w:gridCol w:w="418"/>
        <w:gridCol w:w="392"/>
        <w:gridCol w:w="392"/>
        <w:gridCol w:w="546"/>
        <w:gridCol w:w="546"/>
        <w:gridCol w:w="534"/>
        <w:gridCol w:w="418"/>
      </w:tblGrid>
      <w:tr w:rsidR="00C60E3B">
        <w:trPr>
          <w:cantSplit/>
          <w:trHeight w:val="20"/>
          <w:tblHeader/>
          <w:jc w:val="center"/>
        </w:trPr>
        <w:tc>
          <w:tcPr>
            <w:tcW w:w="42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96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11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127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113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w:t>
            </w:r>
          </w:p>
          <w:p w:rsidR="00C60E3B" w:rsidRDefault="006E3EA6">
            <w:pPr>
              <w:spacing w:line="240" w:lineRule="auto"/>
              <w:jc w:val="center"/>
              <w:rPr>
                <w:rFonts w:ascii="宋体" w:hAnsi="宋体"/>
                <w:sz w:val="18"/>
                <w:szCs w:val="18"/>
              </w:rPr>
            </w:pPr>
            <w:r>
              <w:rPr>
                <w:rFonts w:ascii="宋体" w:hAnsi="宋体" w:hint="eastAsia"/>
                <w:sz w:val="18"/>
                <w:szCs w:val="18"/>
              </w:rPr>
              <w:t>后果</w:t>
            </w:r>
          </w:p>
        </w:tc>
        <w:tc>
          <w:tcPr>
            <w:tcW w:w="6373"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41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L</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S</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R</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w:t>
            </w:r>
          </w:p>
          <w:p w:rsidR="00C60E3B" w:rsidRDefault="006E3EA6">
            <w:pPr>
              <w:spacing w:line="240" w:lineRule="auto"/>
              <w:jc w:val="center"/>
              <w:rPr>
                <w:rFonts w:ascii="宋体" w:hAnsi="宋体"/>
                <w:sz w:val="18"/>
                <w:szCs w:val="18"/>
              </w:rPr>
            </w:pPr>
            <w:r>
              <w:rPr>
                <w:rFonts w:ascii="宋体" w:hAnsi="宋体" w:hint="eastAsia"/>
                <w:sz w:val="18"/>
                <w:szCs w:val="18"/>
              </w:rPr>
              <w:t>级别</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53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41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rsidTr="00C909F2">
        <w:trPr>
          <w:cantSplit/>
          <w:trHeight w:val="20"/>
          <w:tblHeader/>
          <w:jc w:val="center"/>
        </w:trPr>
        <w:tc>
          <w:tcPr>
            <w:tcW w:w="42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96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阀门</w:t>
            </w:r>
          </w:p>
        </w:tc>
        <w:tc>
          <w:tcPr>
            <w:tcW w:w="1110" w:type="dxa"/>
            <w:tcBorders>
              <w:top w:val="single" w:sz="8" w:space="0" w:color="auto"/>
            </w:tcBorders>
            <w:shd w:val="clear" w:color="auto" w:fill="auto"/>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表面无锈蚀、开关灵活、无泄漏。</w:t>
            </w:r>
          </w:p>
        </w:tc>
        <w:tc>
          <w:tcPr>
            <w:tcW w:w="1272" w:type="dxa"/>
            <w:tcBorders>
              <w:top w:val="single" w:sz="8" w:space="0" w:color="auto"/>
            </w:tcBorders>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火灾、其他爆炸、中毒和窒息、其他伤害</w:t>
            </w:r>
          </w:p>
        </w:tc>
        <w:tc>
          <w:tcPr>
            <w:tcW w:w="1132" w:type="dxa"/>
            <w:tcBorders>
              <w:top w:val="single" w:sz="8" w:space="0" w:color="auto"/>
            </w:tcBorders>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人身伤害、财产损失</w:t>
            </w:r>
          </w:p>
        </w:tc>
        <w:tc>
          <w:tcPr>
            <w:tcW w:w="6373" w:type="dxa"/>
            <w:tcBorders>
              <w:top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设置</w:t>
            </w:r>
            <w:r>
              <w:rPr>
                <w:rFonts w:ascii="宋体" w:hAnsi="宋体"/>
                <w:sz w:val="18"/>
                <w:szCs w:val="18"/>
              </w:rPr>
              <w:t>SCDAD</w:t>
            </w:r>
            <w:r>
              <w:rPr>
                <w:rFonts w:ascii="宋体" w:hAnsi="宋体" w:hint="eastAsia"/>
                <w:sz w:val="18"/>
                <w:szCs w:val="18"/>
              </w:rPr>
              <w:t>可燃气体监测及报警装置。</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巡检及维护人员每天进行巡检。</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进行阀门构造及巡检要点等内容的培训教育。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现场操作人员穿戴好安全帽、防静电工作服、安全鞋等个人防护用品。</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每年对重要阀门进行启闭试验。</w:t>
            </w:r>
          </w:p>
        </w:tc>
        <w:tc>
          <w:tcPr>
            <w:tcW w:w="41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6</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534" w:type="dxa"/>
            <w:tcBorders>
              <w:top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418" w:type="dxa"/>
            <w:tcBorders>
              <w:top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rsidTr="00C909F2">
        <w:trPr>
          <w:cantSplit/>
          <w:trHeight w:val="20"/>
          <w:tblHeader/>
          <w:jc w:val="center"/>
        </w:trPr>
        <w:tc>
          <w:tcPr>
            <w:tcW w:w="42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96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调压装置</w:t>
            </w:r>
            <w:r>
              <w:rPr>
                <w:rFonts w:ascii="宋体" w:hAnsi="宋体"/>
                <w:sz w:val="18"/>
                <w:szCs w:val="18"/>
              </w:rPr>
              <w:t>-</w:t>
            </w:r>
            <w:r>
              <w:rPr>
                <w:rFonts w:ascii="宋体" w:hAnsi="宋体" w:hint="eastAsia"/>
                <w:sz w:val="18"/>
                <w:szCs w:val="18"/>
              </w:rPr>
              <w:t>调压器</w:t>
            </w:r>
          </w:p>
          <w:p w:rsidR="00C60E3B" w:rsidRDefault="00C60E3B">
            <w:pPr>
              <w:spacing w:line="240" w:lineRule="auto"/>
              <w:jc w:val="center"/>
              <w:rPr>
                <w:rFonts w:ascii="宋体" w:hAnsi="宋体"/>
                <w:sz w:val="18"/>
                <w:szCs w:val="18"/>
              </w:rPr>
            </w:pPr>
          </w:p>
        </w:tc>
        <w:tc>
          <w:tcPr>
            <w:tcW w:w="1110" w:type="dxa"/>
            <w:tcBorders>
              <w:top w:val="single" w:sz="8" w:space="0" w:color="auto"/>
            </w:tcBorders>
            <w:shd w:val="clear" w:color="auto" w:fill="auto"/>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外观整洁、无锈蚀、无泄漏、运行压力稳定。</w:t>
            </w:r>
          </w:p>
        </w:tc>
        <w:tc>
          <w:tcPr>
            <w:tcW w:w="1272" w:type="dxa"/>
            <w:tcBorders>
              <w:top w:val="single" w:sz="8" w:space="0" w:color="auto"/>
            </w:tcBorders>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火灾、其他爆炸、中毒和窒息、其他伤害</w:t>
            </w:r>
          </w:p>
        </w:tc>
        <w:tc>
          <w:tcPr>
            <w:tcW w:w="1132" w:type="dxa"/>
            <w:tcBorders>
              <w:top w:val="single" w:sz="8" w:space="0" w:color="auto"/>
            </w:tcBorders>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人身伤害、财产损失</w:t>
            </w:r>
          </w:p>
        </w:tc>
        <w:tc>
          <w:tcPr>
            <w:tcW w:w="6373" w:type="dxa"/>
            <w:tcBorders>
              <w:top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按巡视周期检查设备外观、发现锈蚀及时处理。</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做好调压装置维护、使用培训。</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巡检人员穿戴防静电工作服、手套、安全鞋、安全帽等个人劳动防护用品。</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按巡视周期用</w:t>
            </w:r>
            <w:r>
              <w:rPr>
                <w:rFonts w:ascii="宋体" w:hAnsi="宋体"/>
                <w:sz w:val="18"/>
                <w:szCs w:val="18"/>
              </w:rPr>
              <w:t>PPM</w:t>
            </w:r>
            <w:r>
              <w:rPr>
                <w:rFonts w:ascii="宋体" w:hAnsi="宋体" w:hint="eastAsia"/>
                <w:sz w:val="18"/>
                <w:szCs w:val="18"/>
              </w:rPr>
              <w:t>燃气检漏仪进行气密性检测。</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对重点调压器安装远程压力监测系统。</w:t>
            </w:r>
          </w:p>
        </w:tc>
        <w:tc>
          <w:tcPr>
            <w:tcW w:w="41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6</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534" w:type="dxa"/>
            <w:tcBorders>
              <w:top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418" w:type="dxa"/>
            <w:tcBorders>
              <w:top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rsidTr="00C909F2">
        <w:trPr>
          <w:cantSplit/>
          <w:trHeight w:val="20"/>
          <w:tblHeader/>
          <w:jc w:val="center"/>
        </w:trPr>
        <w:tc>
          <w:tcPr>
            <w:tcW w:w="42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6</w:t>
            </w:r>
          </w:p>
        </w:tc>
        <w:tc>
          <w:tcPr>
            <w:tcW w:w="96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调压装置</w:t>
            </w:r>
            <w:r>
              <w:rPr>
                <w:rFonts w:ascii="宋体" w:hAnsi="宋体"/>
                <w:sz w:val="18"/>
                <w:szCs w:val="18"/>
              </w:rPr>
              <w:t>-</w:t>
            </w:r>
            <w:r>
              <w:rPr>
                <w:rFonts w:ascii="宋体" w:hAnsi="宋体" w:hint="eastAsia"/>
                <w:sz w:val="18"/>
                <w:szCs w:val="18"/>
              </w:rPr>
              <w:t>过滤器</w:t>
            </w:r>
          </w:p>
          <w:p w:rsidR="00C60E3B" w:rsidRDefault="00C60E3B">
            <w:pPr>
              <w:spacing w:line="240" w:lineRule="auto"/>
              <w:jc w:val="center"/>
              <w:rPr>
                <w:rFonts w:ascii="宋体" w:hAnsi="宋体"/>
                <w:sz w:val="18"/>
                <w:szCs w:val="18"/>
              </w:rPr>
            </w:pPr>
          </w:p>
        </w:tc>
        <w:tc>
          <w:tcPr>
            <w:tcW w:w="1110" w:type="dxa"/>
            <w:tcBorders>
              <w:top w:val="single" w:sz="8" w:space="0" w:color="auto"/>
            </w:tcBorders>
            <w:shd w:val="clear" w:color="auto" w:fill="auto"/>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过滤器压差≤</w:t>
            </w:r>
            <w:r w:rsidRPr="00C909F2">
              <w:rPr>
                <w:rFonts w:ascii="宋体" w:hAnsi="宋体"/>
                <w:sz w:val="18"/>
                <w:szCs w:val="18"/>
              </w:rPr>
              <w:t>10</w:t>
            </w:r>
            <w:r w:rsidRPr="00C909F2">
              <w:rPr>
                <w:rFonts w:ascii="宋体" w:hAnsi="宋体" w:hint="eastAsia"/>
                <w:sz w:val="18"/>
                <w:szCs w:val="18"/>
              </w:rPr>
              <w:t>k</w:t>
            </w:r>
            <w:r w:rsidRPr="00C909F2">
              <w:rPr>
                <w:rFonts w:ascii="宋体" w:hAnsi="宋体"/>
                <w:sz w:val="18"/>
                <w:szCs w:val="18"/>
              </w:rPr>
              <w:t>Pa</w:t>
            </w:r>
            <w:r w:rsidRPr="00C909F2">
              <w:rPr>
                <w:rFonts w:ascii="宋体" w:hAnsi="宋体" w:hint="eastAsia"/>
                <w:sz w:val="18"/>
                <w:szCs w:val="18"/>
              </w:rPr>
              <w:t>。</w:t>
            </w:r>
          </w:p>
        </w:tc>
        <w:tc>
          <w:tcPr>
            <w:tcW w:w="1272" w:type="dxa"/>
            <w:tcBorders>
              <w:top w:val="single" w:sz="8" w:space="0" w:color="auto"/>
            </w:tcBorders>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火灾、其他爆炸、中毒和窒息、其他伤害</w:t>
            </w:r>
          </w:p>
        </w:tc>
        <w:tc>
          <w:tcPr>
            <w:tcW w:w="1132" w:type="dxa"/>
            <w:tcBorders>
              <w:top w:val="single" w:sz="8" w:space="0" w:color="auto"/>
            </w:tcBorders>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人身伤害、财产损失</w:t>
            </w:r>
          </w:p>
        </w:tc>
        <w:tc>
          <w:tcPr>
            <w:tcW w:w="6373" w:type="dxa"/>
            <w:tcBorders>
              <w:top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定期排污。</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清理过滤芯。</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更换过滤芯。</w:t>
            </w:r>
          </w:p>
        </w:tc>
        <w:tc>
          <w:tcPr>
            <w:tcW w:w="41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6</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534" w:type="dxa"/>
            <w:tcBorders>
              <w:top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418" w:type="dxa"/>
            <w:tcBorders>
              <w:top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rsidTr="00C909F2">
        <w:trPr>
          <w:cantSplit/>
          <w:trHeight w:val="20"/>
          <w:tblHeader/>
          <w:jc w:val="center"/>
        </w:trPr>
        <w:tc>
          <w:tcPr>
            <w:tcW w:w="42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7</w:t>
            </w:r>
          </w:p>
        </w:tc>
        <w:tc>
          <w:tcPr>
            <w:tcW w:w="96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调压装置</w:t>
            </w:r>
            <w:r>
              <w:rPr>
                <w:rFonts w:ascii="宋体" w:hAnsi="宋体"/>
                <w:sz w:val="18"/>
                <w:szCs w:val="18"/>
              </w:rPr>
              <w:t>-</w:t>
            </w:r>
            <w:r>
              <w:rPr>
                <w:rFonts w:ascii="宋体" w:hAnsi="宋体" w:hint="eastAsia"/>
                <w:sz w:val="18"/>
                <w:szCs w:val="18"/>
              </w:rPr>
              <w:t>切断阀</w:t>
            </w:r>
          </w:p>
          <w:p w:rsidR="00C60E3B" w:rsidRDefault="00C60E3B">
            <w:pPr>
              <w:spacing w:line="240" w:lineRule="auto"/>
              <w:jc w:val="center"/>
              <w:rPr>
                <w:rFonts w:ascii="宋体" w:hAnsi="宋体"/>
                <w:sz w:val="18"/>
                <w:szCs w:val="18"/>
              </w:rPr>
            </w:pPr>
          </w:p>
        </w:tc>
        <w:tc>
          <w:tcPr>
            <w:tcW w:w="1110" w:type="dxa"/>
            <w:tcBorders>
              <w:top w:val="single" w:sz="8" w:space="0" w:color="auto"/>
            </w:tcBorders>
            <w:shd w:val="clear" w:color="auto" w:fill="auto"/>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切断阀反应灵敏、切断压力正常。</w:t>
            </w:r>
          </w:p>
        </w:tc>
        <w:tc>
          <w:tcPr>
            <w:tcW w:w="1272" w:type="dxa"/>
            <w:tcBorders>
              <w:top w:val="single" w:sz="8" w:space="0" w:color="auto"/>
            </w:tcBorders>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火灾、其他爆炸、中毒和窒息、其他伤害</w:t>
            </w:r>
          </w:p>
        </w:tc>
        <w:tc>
          <w:tcPr>
            <w:tcW w:w="1132" w:type="dxa"/>
            <w:tcBorders>
              <w:top w:val="single" w:sz="8" w:space="0" w:color="auto"/>
            </w:tcBorders>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人身伤害、财产损失</w:t>
            </w:r>
          </w:p>
        </w:tc>
        <w:tc>
          <w:tcPr>
            <w:tcW w:w="6373" w:type="dxa"/>
            <w:tcBorders>
              <w:top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根据巡视周期对切断阀定期巡检维护。</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及时维修、更换。</w:t>
            </w:r>
          </w:p>
        </w:tc>
        <w:tc>
          <w:tcPr>
            <w:tcW w:w="41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6</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534" w:type="dxa"/>
            <w:tcBorders>
              <w:top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418" w:type="dxa"/>
            <w:tcBorders>
              <w:top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rsidTr="00C909F2">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8</w:t>
            </w:r>
          </w:p>
        </w:tc>
        <w:tc>
          <w:tcPr>
            <w:tcW w:w="96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调压装置</w:t>
            </w:r>
            <w:r>
              <w:rPr>
                <w:rFonts w:ascii="宋体" w:hAnsi="宋体"/>
                <w:sz w:val="18"/>
                <w:szCs w:val="18"/>
              </w:rPr>
              <w:t>-</w:t>
            </w:r>
            <w:r>
              <w:rPr>
                <w:rFonts w:ascii="宋体" w:hAnsi="宋体" w:hint="eastAsia"/>
                <w:sz w:val="18"/>
                <w:szCs w:val="18"/>
              </w:rPr>
              <w:t>放散阀</w:t>
            </w:r>
          </w:p>
          <w:p w:rsidR="00C60E3B" w:rsidRDefault="00C60E3B">
            <w:pPr>
              <w:spacing w:line="240" w:lineRule="auto"/>
              <w:jc w:val="center"/>
              <w:rPr>
                <w:rFonts w:ascii="宋体" w:hAnsi="宋体"/>
                <w:sz w:val="18"/>
                <w:szCs w:val="18"/>
              </w:rPr>
            </w:pPr>
          </w:p>
        </w:tc>
        <w:tc>
          <w:tcPr>
            <w:tcW w:w="1110" w:type="dxa"/>
            <w:tcBorders>
              <w:top w:val="single" w:sz="8" w:space="0" w:color="auto"/>
              <w:bottom w:val="single" w:sz="8" w:space="0" w:color="auto"/>
            </w:tcBorders>
            <w:shd w:val="clear" w:color="auto" w:fill="auto"/>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放散阀反应灵敏、放散压力正常。</w:t>
            </w:r>
          </w:p>
        </w:tc>
        <w:tc>
          <w:tcPr>
            <w:tcW w:w="1272" w:type="dxa"/>
            <w:tcBorders>
              <w:top w:val="single" w:sz="8" w:space="0" w:color="auto"/>
              <w:bottom w:val="single" w:sz="8" w:space="0" w:color="auto"/>
            </w:tcBorders>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火灾、其他爆炸、中毒和窒息、其他伤害</w:t>
            </w:r>
          </w:p>
        </w:tc>
        <w:tc>
          <w:tcPr>
            <w:tcW w:w="1132" w:type="dxa"/>
            <w:tcBorders>
              <w:top w:val="single" w:sz="8" w:space="0" w:color="auto"/>
              <w:bottom w:val="single" w:sz="8" w:space="0" w:color="auto"/>
            </w:tcBorders>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人身伤害、财产损失</w:t>
            </w:r>
          </w:p>
        </w:tc>
        <w:tc>
          <w:tcPr>
            <w:tcW w:w="637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根据巡视周期对放散阀定期巡检维护。</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及时维修、更换。</w:t>
            </w:r>
          </w:p>
        </w:tc>
        <w:tc>
          <w:tcPr>
            <w:tcW w:w="41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54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54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534"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418"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9</w:t>
            </w:r>
          </w:p>
        </w:tc>
        <w:tc>
          <w:tcPr>
            <w:tcW w:w="96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调压装置</w:t>
            </w:r>
            <w:r>
              <w:rPr>
                <w:rFonts w:ascii="宋体" w:hAnsi="宋体"/>
                <w:sz w:val="18"/>
                <w:szCs w:val="18"/>
              </w:rPr>
              <w:t>-</w:t>
            </w:r>
            <w:r>
              <w:rPr>
                <w:rFonts w:ascii="宋体" w:hAnsi="宋体" w:hint="eastAsia"/>
                <w:sz w:val="18"/>
                <w:szCs w:val="18"/>
              </w:rPr>
              <w:t>压力表</w:t>
            </w:r>
          </w:p>
        </w:tc>
        <w:tc>
          <w:tcPr>
            <w:tcW w:w="1110" w:type="dxa"/>
            <w:tcBorders>
              <w:top w:val="single" w:sz="8" w:space="0" w:color="auto"/>
              <w:bottom w:val="single" w:sz="8" w:space="0" w:color="auto"/>
            </w:tcBorders>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指示正常，在校验期内。</w:t>
            </w:r>
          </w:p>
        </w:tc>
        <w:tc>
          <w:tcPr>
            <w:tcW w:w="1272" w:type="dxa"/>
            <w:tcBorders>
              <w:top w:val="single" w:sz="8" w:space="0" w:color="auto"/>
              <w:bottom w:val="single" w:sz="8" w:space="0" w:color="auto"/>
            </w:tcBorders>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火灾、其他爆炸、中毒和窒息、其他伤害</w:t>
            </w:r>
          </w:p>
        </w:tc>
        <w:tc>
          <w:tcPr>
            <w:tcW w:w="1132" w:type="dxa"/>
            <w:tcBorders>
              <w:top w:val="single" w:sz="8" w:space="0" w:color="auto"/>
              <w:bottom w:val="single" w:sz="8" w:space="0" w:color="auto"/>
            </w:tcBorders>
            <w:tcMar>
              <w:left w:w="57" w:type="dxa"/>
              <w:right w:w="57" w:type="dxa"/>
            </w:tcMar>
            <w:vAlign w:val="center"/>
          </w:tcPr>
          <w:p w:rsidR="00C60E3B" w:rsidRPr="00C909F2" w:rsidRDefault="006E3EA6">
            <w:pPr>
              <w:spacing w:line="240" w:lineRule="auto"/>
              <w:rPr>
                <w:rFonts w:ascii="宋体" w:hAnsi="宋体"/>
                <w:sz w:val="18"/>
                <w:szCs w:val="18"/>
              </w:rPr>
            </w:pPr>
            <w:r w:rsidRPr="00C909F2">
              <w:rPr>
                <w:rFonts w:ascii="宋体" w:hAnsi="宋体" w:hint="eastAsia"/>
                <w:sz w:val="18"/>
                <w:szCs w:val="18"/>
              </w:rPr>
              <w:t>人身伤害、财产损失</w:t>
            </w:r>
          </w:p>
        </w:tc>
        <w:tc>
          <w:tcPr>
            <w:tcW w:w="637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按照校验计划每年校验一次。</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作业期间专人监护压力。</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进行仪表类基础知识的培训教育。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现场操作人员穿戴好安全帽、防静电工作服、鞋等个体防护用品。</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发现压力表失效，及时对压力表进行更换。</w:t>
            </w:r>
          </w:p>
        </w:tc>
        <w:tc>
          <w:tcPr>
            <w:tcW w:w="41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54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54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534"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418"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bl>
    <w:p w:rsidR="00C60E3B" w:rsidRDefault="006E3EA6">
      <w:pPr>
        <w:pStyle w:val="aff"/>
        <w:numPr>
          <w:ilvl w:val="1"/>
          <w:numId w:val="0"/>
        </w:numPr>
        <w:spacing w:before="156" w:after="156"/>
      </w:pPr>
      <w:r>
        <w:rPr>
          <w:rFonts w:hint="eastAsia"/>
        </w:rPr>
        <w:lastRenderedPageBreak/>
        <w:t>表B.6 安全检查表分析评价记录-公用管道（作为风险评价参考）</w:t>
      </w:r>
      <w:r>
        <w:rPr>
          <w:rFonts w:ascii="宋体" w:eastAsia="宋体" w:hAnsi="宋体" w:hint="eastAsia"/>
        </w:rPr>
        <w:t>（续）</w:t>
      </w:r>
    </w:p>
    <w:tbl>
      <w:tblPr>
        <w:tblW w:w="14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22"/>
        <w:gridCol w:w="962"/>
        <w:gridCol w:w="1110"/>
        <w:gridCol w:w="1272"/>
        <w:gridCol w:w="1132"/>
        <w:gridCol w:w="6373"/>
        <w:gridCol w:w="418"/>
        <w:gridCol w:w="392"/>
        <w:gridCol w:w="392"/>
        <w:gridCol w:w="546"/>
        <w:gridCol w:w="546"/>
        <w:gridCol w:w="534"/>
        <w:gridCol w:w="418"/>
      </w:tblGrid>
      <w:tr w:rsidR="00C60E3B">
        <w:trPr>
          <w:cantSplit/>
          <w:trHeight w:val="20"/>
          <w:tblHeader/>
          <w:jc w:val="center"/>
        </w:trPr>
        <w:tc>
          <w:tcPr>
            <w:tcW w:w="42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96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11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127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113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w:t>
            </w:r>
          </w:p>
          <w:p w:rsidR="00C60E3B" w:rsidRDefault="006E3EA6">
            <w:pPr>
              <w:spacing w:line="240" w:lineRule="auto"/>
              <w:jc w:val="center"/>
              <w:rPr>
                <w:rFonts w:ascii="宋体" w:hAnsi="宋体"/>
                <w:sz w:val="18"/>
                <w:szCs w:val="18"/>
              </w:rPr>
            </w:pPr>
            <w:r>
              <w:rPr>
                <w:rFonts w:ascii="宋体" w:hAnsi="宋体" w:hint="eastAsia"/>
                <w:sz w:val="18"/>
                <w:szCs w:val="18"/>
              </w:rPr>
              <w:t>后果</w:t>
            </w:r>
          </w:p>
        </w:tc>
        <w:tc>
          <w:tcPr>
            <w:tcW w:w="6373"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41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L</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S</w:t>
            </w:r>
          </w:p>
        </w:tc>
        <w:tc>
          <w:tcPr>
            <w:tcW w:w="3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R</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w:t>
            </w:r>
          </w:p>
          <w:p w:rsidR="00C60E3B" w:rsidRDefault="006E3EA6">
            <w:pPr>
              <w:spacing w:line="240" w:lineRule="auto"/>
              <w:jc w:val="center"/>
              <w:rPr>
                <w:rFonts w:ascii="宋体" w:hAnsi="宋体"/>
                <w:sz w:val="18"/>
                <w:szCs w:val="18"/>
              </w:rPr>
            </w:pPr>
            <w:r>
              <w:rPr>
                <w:rFonts w:ascii="宋体" w:hAnsi="宋体" w:hint="eastAsia"/>
                <w:sz w:val="18"/>
                <w:szCs w:val="18"/>
              </w:rPr>
              <w:t>级别</w:t>
            </w:r>
          </w:p>
        </w:tc>
        <w:tc>
          <w:tcPr>
            <w:tcW w:w="5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53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41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10</w:t>
            </w:r>
          </w:p>
        </w:tc>
        <w:tc>
          <w:tcPr>
            <w:tcW w:w="96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地上警示标志</w:t>
            </w:r>
          </w:p>
        </w:tc>
        <w:tc>
          <w:tcPr>
            <w:tcW w:w="1110" w:type="dxa"/>
            <w:tcBorders>
              <w:top w:val="single" w:sz="8" w:space="0" w:color="auto"/>
              <w:bottom w:val="single" w:sz="8" w:space="0" w:color="auto"/>
            </w:tcBorders>
            <w:tcMar>
              <w:left w:w="57" w:type="dxa"/>
              <w:right w:w="57" w:type="dxa"/>
            </w:tcMar>
            <w:vAlign w:val="center"/>
          </w:tcPr>
          <w:p w:rsidR="00C60E3B" w:rsidRPr="002B260D" w:rsidRDefault="006E3EA6">
            <w:pPr>
              <w:spacing w:line="240" w:lineRule="auto"/>
              <w:rPr>
                <w:rFonts w:ascii="宋体" w:hAnsi="宋体"/>
                <w:sz w:val="18"/>
                <w:szCs w:val="18"/>
              </w:rPr>
            </w:pPr>
            <w:r w:rsidRPr="002B260D">
              <w:rPr>
                <w:rFonts w:ascii="宋体" w:hAnsi="宋体" w:hint="eastAsia"/>
                <w:sz w:val="18"/>
                <w:szCs w:val="18"/>
              </w:rPr>
              <w:t>警示桩及警示标志清晰。</w:t>
            </w:r>
          </w:p>
        </w:tc>
        <w:tc>
          <w:tcPr>
            <w:tcW w:w="1272" w:type="dxa"/>
            <w:tcBorders>
              <w:top w:val="single" w:sz="8" w:space="0" w:color="auto"/>
              <w:bottom w:val="single" w:sz="8" w:space="0" w:color="auto"/>
            </w:tcBorders>
            <w:tcMar>
              <w:left w:w="57" w:type="dxa"/>
              <w:right w:w="57" w:type="dxa"/>
            </w:tcMar>
            <w:vAlign w:val="center"/>
          </w:tcPr>
          <w:p w:rsidR="00C60E3B" w:rsidRPr="002B260D" w:rsidRDefault="006E3EA6">
            <w:pPr>
              <w:spacing w:line="240" w:lineRule="auto"/>
              <w:rPr>
                <w:rFonts w:ascii="宋体" w:hAnsi="宋体"/>
                <w:sz w:val="18"/>
                <w:szCs w:val="18"/>
              </w:rPr>
            </w:pPr>
            <w:r w:rsidRPr="002B260D">
              <w:rPr>
                <w:rFonts w:ascii="宋体" w:hAnsi="宋体" w:hint="eastAsia"/>
                <w:sz w:val="18"/>
                <w:szCs w:val="18"/>
              </w:rPr>
              <w:t>火灾、其他爆炸、中毒和窒息、其他伤害</w:t>
            </w:r>
          </w:p>
        </w:tc>
        <w:tc>
          <w:tcPr>
            <w:tcW w:w="113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637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巡检人员按照周期、区域进行巡检。</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发现受损的警示标志及时上报，并填写现场情况记录。</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增补警示标志。</w:t>
            </w:r>
          </w:p>
        </w:tc>
        <w:tc>
          <w:tcPr>
            <w:tcW w:w="41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54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54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534"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418"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11</w:t>
            </w:r>
          </w:p>
        </w:tc>
        <w:tc>
          <w:tcPr>
            <w:tcW w:w="96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燃气管道附近存在第三方施工</w:t>
            </w:r>
          </w:p>
        </w:tc>
        <w:tc>
          <w:tcPr>
            <w:tcW w:w="1110" w:type="dxa"/>
            <w:tcBorders>
              <w:top w:val="single" w:sz="8" w:space="0" w:color="auto"/>
              <w:bottom w:val="single" w:sz="8" w:space="0" w:color="auto"/>
            </w:tcBorders>
            <w:tcMar>
              <w:left w:w="57" w:type="dxa"/>
              <w:right w:w="57" w:type="dxa"/>
            </w:tcMar>
            <w:vAlign w:val="center"/>
          </w:tcPr>
          <w:p w:rsidR="00C60E3B" w:rsidRPr="002B260D" w:rsidRDefault="006E3EA6">
            <w:pPr>
              <w:spacing w:line="240" w:lineRule="auto"/>
              <w:rPr>
                <w:rFonts w:ascii="宋体" w:hAnsi="宋体"/>
                <w:sz w:val="18"/>
                <w:szCs w:val="18"/>
              </w:rPr>
            </w:pPr>
            <w:r w:rsidRPr="002B260D">
              <w:rPr>
                <w:rFonts w:ascii="宋体" w:hAnsi="宋体" w:hint="eastAsia"/>
                <w:sz w:val="18"/>
                <w:szCs w:val="18"/>
              </w:rPr>
              <w:t>防止第三方施工破坏燃气管道行为。</w:t>
            </w:r>
          </w:p>
        </w:tc>
        <w:tc>
          <w:tcPr>
            <w:tcW w:w="1272" w:type="dxa"/>
            <w:tcBorders>
              <w:top w:val="single" w:sz="8" w:space="0" w:color="auto"/>
              <w:bottom w:val="single" w:sz="8" w:space="0" w:color="auto"/>
            </w:tcBorders>
            <w:tcMar>
              <w:left w:w="57" w:type="dxa"/>
              <w:right w:w="57" w:type="dxa"/>
            </w:tcMar>
            <w:vAlign w:val="center"/>
          </w:tcPr>
          <w:p w:rsidR="00C60E3B" w:rsidRPr="002B260D" w:rsidRDefault="006E3EA6">
            <w:pPr>
              <w:spacing w:line="240" w:lineRule="auto"/>
              <w:rPr>
                <w:rFonts w:ascii="宋体" w:hAnsi="宋体"/>
                <w:sz w:val="18"/>
                <w:szCs w:val="18"/>
              </w:rPr>
            </w:pPr>
            <w:r w:rsidRPr="002B260D">
              <w:rPr>
                <w:rFonts w:ascii="宋体" w:hAnsi="宋体" w:hint="eastAsia"/>
                <w:sz w:val="18"/>
                <w:szCs w:val="18"/>
              </w:rPr>
              <w:t>火灾、其他爆炸、中毒和窒息、其他伤害</w:t>
            </w:r>
          </w:p>
        </w:tc>
        <w:tc>
          <w:tcPr>
            <w:tcW w:w="113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637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签订《第三方施工交底记录》。</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向第三方施工人员指明燃气管道埋深、走向、管质等情况。</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安排专人重点监护。</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与第三方施工人员保持紧密联系。</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及时制止燃气管道附近的野蛮施工行为。</w:t>
            </w:r>
          </w:p>
        </w:tc>
        <w:tc>
          <w:tcPr>
            <w:tcW w:w="41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12</w:t>
            </w:r>
          </w:p>
        </w:tc>
        <w:tc>
          <w:tcPr>
            <w:tcW w:w="54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54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534"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418"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20"/>
          <w:jc w:val="center"/>
        </w:trPr>
        <w:tc>
          <w:tcPr>
            <w:tcW w:w="42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12</w:t>
            </w:r>
          </w:p>
        </w:tc>
        <w:tc>
          <w:tcPr>
            <w:tcW w:w="96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燃气管道上方有违章占压建筑物</w:t>
            </w:r>
          </w:p>
        </w:tc>
        <w:tc>
          <w:tcPr>
            <w:tcW w:w="1110" w:type="dxa"/>
            <w:tcBorders>
              <w:top w:val="single" w:sz="8" w:space="0" w:color="auto"/>
              <w:bottom w:val="single" w:sz="8" w:space="0" w:color="auto"/>
            </w:tcBorders>
            <w:tcMar>
              <w:left w:w="57" w:type="dxa"/>
              <w:right w:w="57" w:type="dxa"/>
            </w:tcMar>
            <w:vAlign w:val="center"/>
          </w:tcPr>
          <w:p w:rsidR="00C60E3B" w:rsidRPr="002B260D" w:rsidRDefault="006E3EA6">
            <w:pPr>
              <w:spacing w:line="240" w:lineRule="auto"/>
              <w:rPr>
                <w:rFonts w:ascii="宋体" w:hAnsi="宋体"/>
                <w:sz w:val="18"/>
                <w:szCs w:val="18"/>
              </w:rPr>
            </w:pPr>
            <w:r w:rsidRPr="002B260D">
              <w:rPr>
                <w:rFonts w:ascii="宋体" w:hAnsi="宋体" w:hint="eastAsia"/>
                <w:sz w:val="18"/>
                <w:szCs w:val="18"/>
              </w:rPr>
              <w:t>清理违章占压建筑物。</w:t>
            </w:r>
          </w:p>
        </w:tc>
        <w:tc>
          <w:tcPr>
            <w:tcW w:w="1272" w:type="dxa"/>
            <w:tcBorders>
              <w:top w:val="single" w:sz="8" w:space="0" w:color="auto"/>
              <w:bottom w:val="single" w:sz="8" w:space="0" w:color="auto"/>
            </w:tcBorders>
            <w:tcMar>
              <w:left w:w="57" w:type="dxa"/>
              <w:right w:w="57" w:type="dxa"/>
            </w:tcMar>
            <w:vAlign w:val="center"/>
          </w:tcPr>
          <w:p w:rsidR="00C60E3B" w:rsidRPr="002B260D" w:rsidRDefault="006E3EA6">
            <w:pPr>
              <w:spacing w:line="240" w:lineRule="auto"/>
              <w:rPr>
                <w:rFonts w:ascii="宋体" w:hAnsi="宋体"/>
                <w:sz w:val="18"/>
                <w:szCs w:val="18"/>
              </w:rPr>
            </w:pPr>
            <w:r w:rsidRPr="002B260D">
              <w:rPr>
                <w:rFonts w:ascii="宋体" w:hAnsi="宋体" w:hint="eastAsia"/>
                <w:sz w:val="18"/>
                <w:szCs w:val="18"/>
              </w:rPr>
              <w:t>火灾、其他爆炸、中毒和窒息、其他伤害</w:t>
            </w:r>
          </w:p>
        </w:tc>
        <w:tc>
          <w:tcPr>
            <w:tcW w:w="113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637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确定违章占压建筑物的具体情况。</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向违章方下达《安全隐患通知书》。</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督促违章方限期整改。</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对整改情况进行复查。</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对拒不整改的采取上报、重点跟进措施。</w:t>
            </w:r>
          </w:p>
        </w:tc>
        <w:tc>
          <w:tcPr>
            <w:tcW w:w="41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39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15</w:t>
            </w:r>
          </w:p>
        </w:tc>
        <w:tc>
          <w:tcPr>
            <w:tcW w:w="54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r>
              <w:rPr>
                <w:rFonts w:ascii="宋体" w:hAnsi="宋体" w:hint="eastAsia"/>
                <w:sz w:val="18"/>
                <w:szCs w:val="18"/>
              </w:rPr>
              <w:t>级</w:t>
            </w:r>
          </w:p>
        </w:tc>
        <w:tc>
          <w:tcPr>
            <w:tcW w:w="54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部门</w:t>
            </w:r>
          </w:p>
        </w:tc>
        <w:tc>
          <w:tcPr>
            <w:tcW w:w="534"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c>
          <w:tcPr>
            <w:tcW w:w="418" w:type="dxa"/>
            <w:tcBorders>
              <w:top w:val="single" w:sz="8" w:space="0" w:color="auto"/>
              <w:bottom w:val="single" w:sz="8" w:space="0" w:color="auto"/>
            </w:tcBorders>
            <w:tcMar>
              <w:left w:w="57" w:type="dxa"/>
              <w:right w:w="57" w:type="dxa"/>
            </w:tcMar>
            <w:vAlign w:val="center"/>
          </w:tcPr>
          <w:p w:rsidR="00C60E3B" w:rsidRDefault="00C60E3B">
            <w:pPr>
              <w:spacing w:line="240" w:lineRule="auto"/>
              <w:jc w:val="center"/>
              <w:rPr>
                <w:rFonts w:ascii="宋体" w:hAnsi="宋体"/>
                <w:sz w:val="18"/>
                <w:szCs w:val="18"/>
              </w:rPr>
            </w:pPr>
          </w:p>
        </w:tc>
      </w:tr>
    </w:tbl>
    <w:p w:rsidR="00C60E3B" w:rsidRDefault="006E3EA6">
      <w:pPr>
        <w:pStyle w:val="affffd"/>
        <w:ind w:firstLine="360"/>
        <w:rPr>
          <w:sz w:val="18"/>
          <w:szCs w:val="18"/>
        </w:rPr>
      </w:pPr>
      <w:r>
        <w:rPr>
          <w:rFonts w:hint="eastAsia"/>
          <w:sz w:val="18"/>
          <w:szCs w:val="18"/>
        </w:rPr>
        <w:t>编制人：                      日期：                                                             审核人：                           日期：</w:t>
      </w:r>
    </w:p>
    <w:p w:rsidR="00C60E3B" w:rsidRDefault="006E3EA6">
      <w:pPr>
        <w:pStyle w:val="afff2"/>
      </w:pPr>
      <w:r>
        <w:rPr>
          <w:rFonts w:hint="eastAsia"/>
        </w:rPr>
        <w:t>本表内容仅供参考，不代表全部危险源。</w:t>
      </w: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6E3EA6">
      <w:pPr>
        <w:pStyle w:val="aff"/>
        <w:spacing w:before="156" w:after="156"/>
      </w:pPr>
      <w:r>
        <w:rPr>
          <w:rFonts w:hint="eastAsia"/>
        </w:rPr>
        <w:lastRenderedPageBreak/>
        <w:t>安全检查表分析评价记录-工业管道（作为风险评价参考）</w:t>
      </w:r>
    </w:p>
    <w:p w:rsidR="00C60E3B" w:rsidRDefault="006E3EA6">
      <w:pPr>
        <w:pStyle w:val="affffd"/>
        <w:ind w:firstLine="360"/>
        <w:rPr>
          <w:sz w:val="18"/>
          <w:szCs w:val="18"/>
        </w:rPr>
      </w:pPr>
      <w:r>
        <w:rPr>
          <w:rFonts w:hint="eastAsia"/>
          <w:sz w:val="18"/>
          <w:szCs w:val="18"/>
        </w:rPr>
        <w:t>使用单位：  XXXX                                         风险点：  ××燃料油管线(GC)                                       （记录受控号）№：XXXX</w:t>
      </w:r>
    </w:p>
    <w:tbl>
      <w:tblPr>
        <w:tblW w:w="144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87"/>
        <w:gridCol w:w="854"/>
        <w:gridCol w:w="1535"/>
        <w:gridCol w:w="1133"/>
        <w:gridCol w:w="994"/>
        <w:gridCol w:w="5802"/>
        <w:gridCol w:w="400"/>
        <w:gridCol w:w="406"/>
        <w:gridCol w:w="406"/>
        <w:gridCol w:w="406"/>
        <w:gridCol w:w="406"/>
        <w:gridCol w:w="1089"/>
        <w:gridCol w:w="466"/>
      </w:tblGrid>
      <w:tr w:rsidR="00C60E3B">
        <w:trPr>
          <w:cantSplit/>
          <w:trHeight w:val="20"/>
          <w:tblHeader/>
          <w:jc w:val="center"/>
        </w:trPr>
        <w:tc>
          <w:tcPr>
            <w:tcW w:w="587"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85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535"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1133"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99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w:t>
            </w:r>
          </w:p>
          <w:p w:rsidR="00C60E3B" w:rsidRDefault="006E3EA6">
            <w:pPr>
              <w:spacing w:line="240" w:lineRule="auto"/>
              <w:jc w:val="center"/>
              <w:rPr>
                <w:rFonts w:ascii="宋体" w:hAnsi="宋体"/>
                <w:sz w:val="18"/>
                <w:szCs w:val="18"/>
              </w:rPr>
            </w:pPr>
            <w:r>
              <w:rPr>
                <w:rFonts w:ascii="宋体" w:hAnsi="宋体" w:hint="eastAsia"/>
                <w:sz w:val="18"/>
                <w:szCs w:val="18"/>
              </w:rPr>
              <w:t>后果</w:t>
            </w:r>
          </w:p>
        </w:tc>
        <w:tc>
          <w:tcPr>
            <w:tcW w:w="580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40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L</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S</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R</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w:t>
            </w:r>
          </w:p>
          <w:p w:rsidR="00C60E3B" w:rsidRDefault="006E3EA6">
            <w:pPr>
              <w:spacing w:line="240" w:lineRule="auto"/>
              <w:jc w:val="center"/>
              <w:rPr>
                <w:rFonts w:ascii="宋体" w:hAnsi="宋体"/>
                <w:sz w:val="18"/>
                <w:szCs w:val="18"/>
              </w:rPr>
            </w:pPr>
            <w:r>
              <w:rPr>
                <w:rFonts w:ascii="宋体" w:hAnsi="宋体" w:hint="eastAsia"/>
                <w:sz w:val="18"/>
                <w:szCs w:val="18"/>
              </w:rPr>
              <w:t>级别</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108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46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管子、管件</w:t>
            </w:r>
          </w:p>
          <w:p w:rsidR="00C60E3B" w:rsidRDefault="006E3EA6">
            <w:pPr>
              <w:spacing w:line="240" w:lineRule="auto"/>
              <w:jc w:val="center"/>
              <w:rPr>
                <w:rFonts w:ascii="宋体" w:hAnsi="宋体"/>
                <w:sz w:val="18"/>
                <w:szCs w:val="18"/>
              </w:rPr>
            </w:pPr>
            <w:r>
              <w:rPr>
                <w:rFonts w:ascii="宋体" w:hAnsi="宋体" w:hint="eastAsia"/>
                <w:sz w:val="18"/>
                <w:szCs w:val="18"/>
              </w:rPr>
              <w:t>本体</w:t>
            </w:r>
          </w:p>
        </w:tc>
        <w:tc>
          <w:tcPr>
            <w:tcW w:w="1535"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无腐蚀、无变形、无憋压；管道间保持安全间距。</w:t>
            </w:r>
          </w:p>
        </w:tc>
        <w:tc>
          <w:tcPr>
            <w:tcW w:w="113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火灾、其他爆炸、中毒和窒息</w:t>
            </w:r>
          </w:p>
        </w:tc>
        <w:tc>
          <w:tcPr>
            <w:tcW w:w="99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580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设置现场可燃气体监测及报警装置。</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每两小时进行巡护。</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每年进行壁厚检测。</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冬季为高凝点管线增加电（蒸汽）伴热，防止管线凝管。</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建立盲肠段管理台账，重点监察。</w:t>
            </w:r>
          </w:p>
          <w:p w:rsidR="00C60E3B" w:rsidRDefault="006E3EA6">
            <w:pPr>
              <w:spacing w:line="240" w:lineRule="auto"/>
              <w:rPr>
                <w:rFonts w:ascii="宋体" w:hAnsi="宋体"/>
                <w:sz w:val="18"/>
                <w:szCs w:val="18"/>
              </w:rPr>
            </w:pPr>
            <w:r>
              <w:rPr>
                <w:rFonts w:ascii="宋体" w:hAnsi="宋体"/>
                <w:sz w:val="18"/>
                <w:szCs w:val="18"/>
              </w:rPr>
              <w:t>6.</w:t>
            </w:r>
            <w:r>
              <w:rPr>
                <w:rFonts w:ascii="宋体" w:hAnsi="宋体" w:hint="eastAsia"/>
                <w:sz w:val="18"/>
                <w:szCs w:val="18"/>
              </w:rPr>
              <w:t>组织日常检查与年度自查内容、盲肠段危害等内容的培训教育。</w:t>
            </w:r>
          </w:p>
          <w:p w:rsidR="00C60E3B" w:rsidRDefault="006E3EA6">
            <w:pPr>
              <w:spacing w:line="240" w:lineRule="auto"/>
              <w:rPr>
                <w:rFonts w:ascii="宋体" w:hAnsi="宋体"/>
                <w:sz w:val="18"/>
                <w:szCs w:val="18"/>
              </w:rPr>
            </w:pPr>
            <w:r>
              <w:rPr>
                <w:rFonts w:ascii="宋体" w:hAnsi="宋体"/>
                <w:sz w:val="18"/>
                <w:szCs w:val="18"/>
              </w:rPr>
              <w:t>7.</w:t>
            </w:r>
            <w:r>
              <w:rPr>
                <w:rFonts w:ascii="宋体" w:hAnsi="宋体" w:hint="eastAsia"/>
                <w:sz w:val="18"/>
                <w:szCs w:val="18"/>
              </w:rPr>
              <w:t>出现事故时，立即停止生产作业，调整阀门状态，根据事故类型启动相应应急预案，调用人员、物资、社会力量等进行应急处置。</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排除或隔离潮湿环境；海风腐蚀管段缠绕隔离层。</w:t>
            </w: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防护层</w:t>
            </w:r>
          </w:p>
          <w:p w:rsidR="00C60E3B" w:rsidRDefault="006E3EA6">
            <w:pPr>
              <w:spacing w:line="240" w:lineRule="auto"/>
              <w:jc w:val="center"/>
              <w:rPr>
                <w:rFonts w:ascii="宋体" w:hAnsi="宋体"/>
                <w:sz w:val="18"/>
                <w:szCs w:val="18"/>
              </w:rPr>
            </w:pPr>
            <w:r>
              <w:rPr>
                <w:rFonts w:ascii="宋体" w:hAnsi="宋体" w:hint="eastAsia"/>
                <w:sz w:val="18"/>
                <w:szCs w:val="18"/>
              </w:rPr>
              <w:t>保温层</w:t>
            </w:r>
          </w:p>
        </w:tc>
        <w:tc>
          <w:tcPr>
            <w:tcW w:w="1535"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无变形、破损、脱落等情况。</w:t>
            </w:r>
          </w:p>
        </w:tc>
        <w:tc>
          <w:tcPr>
            <w:tcW w:w="113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物体打击</w:t>
            </w:r>
          </w:p>
        </w:tc>
        <w:tc>
          <w:tcPr>
            <w:tcW w:w="99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人身伤害、环境污染</w:t>
            </w:r>
          </w:p>
        </w:tc>
        <w:tc>
          <w:tcPr>
            <w:tcW w:w="580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安装设置视频监控设备。</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组织管道防护层、保温层等内容的培训教育，严禁踩踏。</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出现破损、脱落等情况立即组织维修、恢复；出现人员伤害时，将人移至安全位置，视情况进行止血、包扎、固定，严重时拨打</w:t>
            </w:r>
            <w:r>
              <w:rPr>
                <w:rFonts w:ascii="宋体" w:hAnsi="宋体"/>
                <w:sz w:val="18"/>
                <w:szCs w:val="18"/>
              </w:rPr>
              <w:t>120</w:t>
            </w:r>
            <w:r>
              <w:rPr>
                <w:rFonts w:ascii="宋体" w:hAnsi="宋体" w:hint="eastAsia"/>
                <w:sz w:val="18"/>
                <w:szCs w:val="18"/>
              </w:rPr>
              <w:t>就医。</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对易受腐蚀处防护层进行加固防腐处理。</w:t>
            </w: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管道</w:t>
            </w:r>
          </w:p>
          <w:p w:rsidR="00C60E3B" w:rsidRDefault="006E3EA6">
            <w:pPr>
              <w:spacing w:line="240" w:lineRule="auto"/>
              <w:jc w:val="center"/>
              <w:rPr>
                <w:rFonts w:ascii="宋体" w:hAnsi="宋体"/>
                <w:sz w:val="18"/>
                <w:szCs w:val="18"/>
              </w:rPr>
            </w:pPr>
            <w:r>
              <w:rPr>
                <w:rFonts w:ascii="宋体" w:hAnsi="宋体" w:hint="eastAsia"/>
                <w:sz w:val="18"/>
                <w:szCs w:val="18"/>
              </w:rPr>
              <w:t>支承件</w:t>
            </w:r>
          </w:p>
        </w:tc>
        <w:tc>
          <w:tcPr>
            <w:tcW w:w="1535"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无脱落、变形、腐蚀损坏或焊缝开裂情况。</w:t>
            </w:r>
          </w:p>
        </w:tc>
        <w:tc>
          <w:tcPr>
            <w:tcW w:w="113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物体打击、其他伤害</w:t>
            </w:r>
          </w:p>
        </w:tc>
        <w:tc>
          <w:tcPr>
            <w:tcW w:w="99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80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安装设置视频监控设备。</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每两小时进行巡护，定期维护保养；经常性检查焊点、紧固点。</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进行《化工园区公共管廊管理规程》的培训教育。</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法兰及紧固件</w:t>
            </w:r>
          </w:p>
        </w:tc>
        <w:tc>
          <w:tcPr>
            <w:tcW w:w="1535"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无偏口，无松动、腐蚀现象，紧固件齐全并符合要求。</w:t>
            </w:r>
          </w:p>
        </w:tc>
        <w:tc>
          <w:tcPr>
            <w:tcW w:w="113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泄漏、火灾、其他爆炸、中毒和窒息</w:t>
            </w:r>
          </w:p>
        </w:tc>
        <w:tc>
          <w:tcPr>
            <w:tcW w:w="99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580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使用金属缠绕垫，设置静电跨接线。</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出现泄漏立即组织修复或更换并清理泄漏油品；有松动锈蚀的及时加固更换。出现事故时，出现事故时，根据事故类型启动相应应急预案，调用人员、物资、社会力量等进行应急处置。</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根据不同环境，定期紧固法兰更换垫圈。</w:t>
            </w: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bl>
    <w:p w:rsidR="00C60E3B" w:rsidRDefault="006E3EA6">
      <w:pPr>
        <w:pStyle w:val="aff"/>
        <w:numPr>
          <w:ilvl w:val="1"/>
          <w:numId w:val="0"/>
        </w:numPr>
        <w:spacing w:before="156" w:after="156"/>
      </w:pPr>
      <w:r>
        <w:rPr>
          <w:rFonts w:hint="eastAsia"/>
        </w:rPr>
        <w:lastRenderedPageBreak/>
        <w:t>表B.7 安全检查表分析评价记录-工业管道（作为风险评价参考）</w:t>
      </w:r>
      <w:r>
        <w:rPr>
          <w:rFonts w:ascii="宋体" w:eastAsia="宋体" w:hAnsi="宋体" w:hint="eastAsia"/>
        </w:rPr>
        <w:t>（续）</w:t>
      </w:r>
    </w:p>
    <w:tbl>
      <w:tblPr>
        <w:tblW w:w="144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87"/>
        <w:gridCol w:w="854"/>
        <w:gridCol w:w="1947"/>
        <w:gridCol w:w="950"/>
        <w:gridCol w:w="1023"/>
        <w:gridCol w:w="5544"/>
        <w:gridCol w:w="400"/>
        <w:gridCol w:w="406"/>
        <w:gridCol w:w="406"/>
        <w:gridCol w:w="406"/>
        <w:gridCol w:w="406"/>
        <w:gridCol w:w="1089"/>
        <w:gridCol w:w="466"/>
      </w:tblGrid>
      <w:tr w:rsidR="00C60E3B">
        <w:trPr>
          <w:cantSplit/>
          <w:trHeight w:val="20"/>
          <w:tblHeader/>
          <w:jc w:val="center"/>
        </w:trPr>
        <w:tc>
          <w:tcPr>
            <w:tcW w:w="587"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85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947"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95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1023"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w:t>
            </w:r>
          </w:p>
          <w:p w:rsidR="00C60E3B" w:rsidRDefault="006E3EA6">
            <w:pPr>
              <w:spacing w:line="240" w:lineRule="auto"/>
              <w:jc w:val="center"/>
              <w:rPr>
                <w:rFonts w:ascii="宋体" w:hAnsi="宋体"/>
                <w:sz w:val="18"/>
                <w:szCs w:val="18"/>
              </w:rPr>
            </w:pPr>
            <w:r>
              <w:rPr>
                <w:rFonts w:ascii="宋体" w:hAnsi="宋体" w:hint="eastAsia"/>
                <w:sz w:val="18"/>
                <w:szCs w:val="18"/>
              </w:rPr>
              <w:t>后果</w:t>
            </w:r>
          </w:p>
        </w:tc>
        <w:tc>
          <w:tcPr>
            <w:tcW w:w="554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40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L</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S</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R</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w:t>
            </w:r>
          </w:p>
          <w:p w:rsidR="00C60E3B" w:rsidRDefault="006E3EA6">
            <w:pPr>
              <w:spacing w:line="240" w:lineRule="auto"/>
              <w:jc w:val="center"/>
              <w:rPr>
                <w:rFonts w:ascii="宋体" w:hAnsi="宋体"/>
                <w:sz w:val="18"/>
                <w:szCs w:val="18"/>
              </w:rPr>
            </w:pPr>
            <w:r>
              <w:rPr>
                <w:rFonts w:ascii="宋体" w:hAnsi="宋体" w:hint="eastAsia"/>
                <w:sz w:val="18"/>
                <w:szCs w:val="18"/>
              </w:rPr>
              <w:t>级别</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108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46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工艺阀门</w:t>
            </w:r>
          </w:p>
        </w:tc>
        <w:tc>
          <w:tcPr>
            <w:tcW w:w="1947"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阀门本体无锈蚀，无渗漏，无油漆脱落现象；固定螺栓紧固有效；涡轮箱、阀门电动执行机构齿轮箱润滑良好无锈蚀。</w:t>
            </w:r>
          </w:p>
        </w:tc>
        <w:tc>
          <w:tcPr>
            <w:tcW w:w="95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其他伤害</w:t>
            </w:r>
          </w:p>
        </w:tc>
        <w:tc>
          <w:tcPr>
            <w:tcW w:w="102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财产损失、环境污染</w:t>
            </w:r>
          </w:p>
        </w:tc>
        <w:tc>
          <w:tcPr>
            <w:tcW w:w="554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安装设置视频监控设备，设置生产自控系统。</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每两小时进行巡护，每年组织两次换季保养。</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定期对电源开关试验。</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进行阀门结构、阀门常见故障等内容的培训教育。</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现场操作人员穿戴好防静电工作服、鞋等个体防护用品。</w:t>
            </w:r>
          </w:p>
          <w:p w:rsidR="00C60E3B" w:rsidRDefault="006E3EA6">
            <w:pPr>
              <w:spacing w:line="240" w:lineRule="auto"/>
              <w:rPr>
                <w:rFonts w:ascii="宋体" w:hAnsi="宋体"/>
                <w:sz w:val="18"/>
                <w:szCs w:val="18"/>
              </w:rPr>
            </w:pPr>
            <w:r>
              <w:rPr>
                <w:rFonts w:ascii="宋体" w:hAnsi="宋体"/>
                <w:sz w:val="18"/>
                <w:szCs w:val="18"/>
              </w:rPr>
              <w:t>6.</w:t>
            </w:r>
            <w:r>
              <w:rPr>
                <w:rFonts w:ascii="宋体" w:hAnsi="宋体" w:hint="eastAsia"/>
                <w:sz w:val="18"/>
                <w:szCs w:val="18"/>
              </w:rPr>
              <w:t>发生事故后停止作业，根据事故类型启动相应应急预案。</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6</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放空阀</w:t>
            </w:r>
          </w:p>
        </w:tc>
        <w:tc>
          <w:tcPr>
            <w:tcW w:w="1947"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阀门无内漏，连接处密封完好。</w:t>
            </w:r>
          </w:p>
        </w:tc>
        <w:tc>
          <w:tcPr>
            <w:tcW w:w="95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火灾、其他爆炸、中毒和窒息</w:t>
            </w:r>
          </w:p>
        </w:tc>
        <w:tc>
          <w:tcPr>
            <w:tcW w:w="102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554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进行油品理化性质等内容的培训教育。</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现场值班人员穿戴好防静电工作服、鞋，防毒面罩等个体防护用品。</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发生事故后停止作业，根据事故类型启动相应应急预案。</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9</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108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7</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导淋阀</w:t>
            </w:r>
          </w:p>
        </w:tc>
        <w:tc>
          <w:tcPr>
            <w:tcW w:w="1947"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阀门无内漏，阀腔底部无积水冻裂，连接处密封完好。</w:t>
            </w:r>
          </w:p>
        </w:tc>
        <w:tc>
          <w:tcPr>
            <w:tcW w:w="95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火灾、其他爆炸、中毒和窒息</w:t>
            </w:r>
          </w:p>
        </w:tc>
        <w:tc>
          <w:tcPr>
            <w:tcW w:w="102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554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每两小时巡护，定期维护保养。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冬季运行期间对阀门进行放水。</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进行油品理化性质等内容的培训教育。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现场值班人员穿戴好防静电工作服、鞋，防毒面罩等个体防护用品。</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发生事故后停止作业，根据事故类型启动相应应急预案。</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9</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108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8</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测量仪表</w:t>
            </w:r>
          </w:p>
        </w:tc>
        <w:tc>
          <w:tcPr>
            <w:tcW w:w="1947"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检定标志完好无损，在检定周期内，外观、精度等级、量程、行程标志完好、准确，指针指示正常，接头处无渗漏。</w:t>
            </w:r>
          </w:p>
        </w:tc>
        <w:tc>
          <w:tcPr>
            <w:tcW w:w="95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其他爆炸、其他伤害</w:t>
            </w:r>
          </w:p>
        </w:tc>
        <w:tc>
          <w:tcPr>
            <w:tcW w:w="102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554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定期校验仪器仪表，不定时仪表读数数值进行校对。</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进行公司《仪表使用管理整治意见》、仪器仪表日常检查标准等内容的培训教育。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发生事故后停止作业，根据事故类型启动相应应急预案。</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bl>
    <w:p w:rsidR="00C60E3B" w:rsidRDefault="00C60E3B">
      <w:pPr>
        <w:pStyle w:val="aff"/>
        <w:numPr>
          <w:ilvl w:val="1"/>
          <w:numId w:val="0"/>
        </w:numPr>
        <w:spacing w:before="156" w:after="156"/>
      </w:pPr>
    </w:p>
    <w:p w:rsidR="00C60E3B" w:rsidRDefault="006E3EA6">
      <w:pPr>
        <w:pStyle w:val="aff"/>
        <w:numPr>
          <w:ilvl w:val="1"/>
          <w:numId w:val="0"/>
        </w:numPr>
        <w:spacing w:before="156" w:after="156"/>
      </w:pPr>
      <w:r>
        <w:rPr>
          <w:rFonts w:hint="eastAsia"/>
        </w:rPr>
        <w:lastRenderedPageBreak/>
        <w:t>表B.7 安全检查表分析评价记录-工业管道（作为风险评价参考）</w:t>
      </w:r>
      <w:r>
        <w:rPr>
          <w:rFonts w:ascii="宋体" w:eastAsia="宋体" w:hAnsi="宋体" w:hint="eastAsia"/>
        </w:rPr>
        <w:t>（续）</w:t>
      </w:r>
    </w:p>
    <w:tbl>
      <w:tblPr>
        <w:tblW w:w="144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87"/>
        <w:gridCol w:w="854"/>
        <w:gridCol w:w="1947"/>
        <w:gridCol w:w="950"/>
        <w:gridCol w:w="1023"/>
        <w:gridCol w:w="5544"/>
        <w:gridCol w:w="400"/>
        <w:gridCol w:w="406"/>
        <w:gridCol w:w="406"/>
        <w:gridCol w:w="406"/>
        <w:gridCol w:w="406"/>
        <w:gridCol w:w="1089"/>
        <w:gridCol w:w="466"/>
      </w:tblGrid>
      <w:tr w:rsidR="00C60E3B">
        <w:trPr>
          <w:cantSplit/>
          <w:trHeight w:val="20"/>
          <w:tblHeader/>
          <w:jc w:val="center"/>
        </w:trPr>
        <w:tc>
          <w:tcPr>
            <w:tcW w:w="587"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85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947"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95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1023"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w:t>
            </w:r>
          </w:p>
          <w:p w:rsidR="00C60E3B" w:rsidRDefault="006E3EA6">
            <w:pPr>
              <w:spacing w:line="240" w:lineRule="auto"/>
              <w:jc w:val="center"/>
              <w:rPr>
                <w:rFonts w:ascii="宋体" w:hAnsi="宋体"/>
                <w:sz w:val="18"/>
                <w:szCs w:val="18"/>
              </w:rPr>
            </w:pPr>
            <w:r>
              <w:rPr>
                <w:rFonts w:ascii="宋体" w:hAnsi="宋体" w:hint="eastAsia"/>
                <w:sz w:val="18"/>
                <w:szCs w:val="18"/>
              </w:rPr>
              <w:t>后果</w:t>
            </w:r>
          </w:p>
        </w:tc>
        <w:tc>
          <w:tcPr>
            <w:tcW w:w="554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40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L</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S</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R</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w:t>
            </w:r>
          </w:p>
          <w:p w:rsidR="00C60E3B" w:rsidRDefault="006E3EA6">
            <w:pPr>
              <w:spacing w:line="240" w:lineRule="auto"/>
              <w:jc w:val="center"/>
              <w:rPr>
                <w:rFonts w:ascii="宋体" w:hAnsi="宋体"/>
                <w:sz w:val="18"/>
                <w:szCs w:val="18"/>
              </w:rPr>
            </w:pPr>
            <w:r>
              <w:rPr>
                <w:rFonts w:ascii="宋体" w:hAnsi="宋体" w:hint="eastAsia"/>
                <w:sz w:val="18"/>
                <w:szCs w:val="18"/>
              </w:rPr>
              <w:t>级别</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108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46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9</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补偿器</w:t>
            </w:r>
          </w:p>
        </w:tc>
        <w:tc>
          <w:tcPr>
            <w:tcW w:w="1947"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表面无腐蚀穿孔、开裂、保护套管无卡阻现象，波间距正常、无失稳（扭曲）现象。</w:t>
            </w:r>
          </w:p>
        </w:tc>
        <w:tc>
          <w:tcPr>
            <w:tcW w:w="95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火灾、其他爆炸</w:t>
            </w:r>
          </w:p>
        </w:tc>
        <w:tc>
          <w:tcPr>
            <w:tcW w:w="102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554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安装设置视频监控设备。</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进行波纹补偿器、套筒补偿器使用注意事项等内容的培训教育。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发生变形、泄漏、火灾、其他爆炸事故时，根据事故类型启动相应应急预案。</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10</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安全阀</w:t>
            </w:r>
          </w:p>
        </w:tc>
        <w:tc>
          <w:tcPr>
            <w:tcW w:w="1947"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校验标签及铅封完好、有效；无泄漏；在检验有效期内。</w:t>
            </w:r>
          </w:p>
        </w:tc>
        <w:tc>
          <w:tcPr>
            <w:tcW w:w="95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其他爆炸、其他伤害</w:t>
            </w:r>
          </w:p>
        </w:tc>
        <w:tc>
          <w:tcPr>
            <w:tcW w:w="102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554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建立台账，按照检验计划定期进行检定。</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进行《公司强检器具使用管理办法》等内容的培训教育。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发生事故后，立即疏散人员，停止生产作业，根据事故类型启动相应应急预案。</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设置关断阀的应确保处于常开状态。</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9</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108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11</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过滤器</w:t>
            </w:r>
          </w:p>
        </w:tc>
        <w:tc>
          <w:tcPr>
            <w:tcW w:w="1947"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表面清洁、无油污，排空阀开关灵活，处于常闭状态</w:t>
            </w:r>
            <w:r w:rsidRPr="00F7140C">
              <w:rPr>
                <w:rFonts w:ascii="宋体" w:hAnsi="宋体" w:hint="eastAsia"/>
                <w:sz w:val="18"/>
                <w:szCs w:val="18"/>
              </w:rPr>
              <w:t>，</w:t>
            </w:r>
            <w:r>
              <w:rPr>
                <w:rFonts w:ascii="宋体" w:hAnsi="宋体" w:hint="eastAsia"/>
                <w:sz w:val="18"/>
                <w:szCs w:val="18"/>
              </w:rPr>
              <w:t>不堵塞。</w:t>
            </w:r>
          </w:p>
        </w:tc>
        <w:tc>
          <w:tcPr>
            <w:tcW w:w="95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其他伤害</w:t>
            </w:r>
          </w:p>
        </w:tc>
        <w:tc>
          <w:tcPr>
            <w:tcW w:w="102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554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设置现场可燃气体监测及报警装置。</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作业期间全程监控，压差超过规定压力（</w:t>
            </w:r>
            <w:r>
              <w:rPr>
                <w:rFonts w:ascii="宋体" w:hAnsi="宋体"/>
                <w:sz w:val="18"/>
                <w:szCs w:val="18"/>
              </w:rPr>
              <w:t>0.1 MPa</w:t>
            </w:r>
            <w:r>
              <w:rPr>
                <w:rFonts w:ascii="宋体" w:hAnsi="宋体" w:hint="eastAsia"/>
                <w:sz w:val="18"/>
                <w:szCs w:val="18"/>
              </w:rPr>
              <w:t>）及时汇报、清理。</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进行过滤器工作原理、油品性质等内容的教育培训。</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现场操作人员穿戴好防静电工作服、鞋等个体防护用品。</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发生事故后立即停泵，联系清理过滤器，对泄漏油品进行清理；发生其他伤害时，根据实际情况采取应急措施。</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bl>
    <w:p w:rsidR="00C60E3B" w:rsidRDefault="00C60E3B">
      <w:pPr>
        <w:pStyle w:val="aff"/>
        <w:numPr>
          <w:ilvl w:val="1"/>
          <w:numId w:val="0"/>
        </w:numPr>
        <w:spacing w:before="156" w:after="156"/>
      </w:pPr>
    </w:p>
    <w:p w:rsidR="00C60E3B" w:rsidRDefault="00C60E3B">
      <w:pPr>
        <w:pStyle w:val="aff"/>
        <w:numPr>
          <w:ilvl w:val="1"/>
          <w:numId w:val="0"/>
        </w:numPr>
        <w:spacing w:before="156" w:after="156"/>
      </w:pPr>
    </w:p>
    <w:p w:rsidR="00C60E3B" w:rsidRDefault="00C60E3B">
      <w:pPr>
        <w:pStyle w:val="aff"/>
        <w:numPr>
          <w:ilvl w:val="1"/>
          <w:numId w:val="0"/>
        </w:numPr>
        <w:spacing w:before="156" w:after="156"/>
      </w:pPr>
    </w:p>
    <w:p w:rsidR="00C60E3B" w:rsidRDefault="006E3EA6">
      <w:pPr>
        <w:pStyle w:val="aff"/>
        <w:numPr>
          <w:ilvl w:val="1"/>
          <w:numId w:val="0"/>
        </w:numPr>
        <w:spacing w:before="156" w:after="156"/>
      </w:pPr>
      <w:r>
        <w:rPr>
          <w:rFonts w:hint="eastAsia"/>
        </w:rPr>
        <w:lastRenderedPageBreak/>
        <w:t>表B.7 安全检查表分析评价记录-工业管道（作为风险评价参考）</w:t>
      </w:r>
      <w:r>
        <w:rPr>
          <w:rFonts w:ascii="宋体" w:eastAsia="宋体" w:hAnsi="宋体" w:hint="eastAsia"/>
        </w:rPr>
        <w:t>（续）</w:t>
      </w:r>
    </w:p>
    <w:tbl>
      <w:tblPr>
        <w:tblW w:w="144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87"/>
        <w:gridCol w:w="854"/>
        <w:gridCol w:w="1947"/>
        <w:gridCol w:w="950"/>
        <w:gridCol w:w="1023"/>
        <w:gridCol w:w="5544"/>
        <w:gridCol w:w="400"/>
        <w:gridCol w:w="406"/>
        <w:gridCol w:w="406"/>
        <w:gridCol w:w="406"/>
        <w:gridCol w:w="406"/>
        <w:gridCol w:w="1089"/>
        <w:gridCol w:w="466"/>
      </w:tblGrid>
      <w:tr w:rsidR="00C60E3B">
        <w:trPr>
          <w:cantSplit/>
          <w:trHeight w:val="20"/>
          <w:tblHeader/>
          <w:jc w:val="center"/>
        </w:trPr>
        <w:tc>
          <w:tcPr>
            <w:tcW w:w="587"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85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947"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95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1023"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w:t>
            </w:r>
          </w:p>
          <w:p w:rsidR="00C60E3B" w:rsidRDefault="006E3EA6">
            <w:pPr>
              <w:spacing w:line="240" w:lineRule="auto"/>
              <w:jc w:val="center"/>
              <w:rPr>
                <w:rFonts w:ascii="宋体" w:hAnsi="宋体"/>
                <w:sz w:val="18"/>
                <w:szCs w:val="18"/>
              </w:rPr>
            </w:pPr>
            <w:r>
              <w:rPr>
                <w:rFonts w:ascii="宋体" w:hAnsi="宋体" w:hint="eastAsia"/>
                <w:sz w:val="18"/>
                <w:szCs w:val="18"/>
              </w:rPr>
              <w:t>后果</w:t>
            </w:r>
          </w:p>
        </w:tc>
        <w:tc>
          <w:tcPr>
            <w:tcW w:w="554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40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L</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S</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R</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w:t>
            </w:r>
          </w:p>
          <w:p w:rsidR="00C60E3B" w:rsidRDefault="006E3EA6">
            <w:pPr>
              <w:spacing w:line="240" w:lineRule="auto"/>
              <w:jc w:val="center"/>
              <w:rPr>
                <w:rFonts w:ascii="宋体" w:hAnsi="宋体"/>
                <w:sz w:val="18"/>
                <w:szCs w:val="18"/>
              </w:rPr>
            </w:pPr>
            <w:r>
              <w:rPr>
                <w:rFonts w:ascii="宋体" w:hAnsi="宋体" w:hint="eastAsia"/>
                <w:sz w:val="18"/>
                <w:szCs w:val="18"/>
              </w:rPr>
              <w:t>级别</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108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46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12</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流量计</w:t>
            </w:r>
          </w:p>
        </w:tc>
        <w:tc>
          <w:tcPr>
            <w:tcW w:w="1947"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读数清晰，运转正常。</w:t>
            </w:r>
          </w:p>
        </w:tc>
        <w:tc>
          <w:tcPr>
            <w:tcW w:w="95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其他伤害</w:t>
            </w:r>
          </w:p>
        </w:tc>
        <w:tc>
          <w:tcPr>
            <w:tcW w:w="102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554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按照校验计划定期校验。</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进行作业流速要求、标定要求等内容的教育培训。</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13</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复合软管</w:t>
            </w:r>
          </w:p>
        </w:tc>
        <w:tc>
          <w:tcPr>
            <w:tcW w:w="1947"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截面无变形，或变形不超最大允许范围。</w:t>
            </w:r>
          </w:p>
        </w:tc>
        <w:tc>
          <w:tcPr>
            <w:tcW w:w="95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火灾、其他爆炸、中毒和窒息</w:t>
            </w:r>
          </w:p>
        </w:tc>
        <w:tc>
          <w:tcPr>
            <w:tcW w:w="102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554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安装设置视频监控设备。</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进行打压、试压周期，报废年限等内容的培训教育。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发生事故后停止作业，根据事故类型启动相应应急预案。</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6</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输油臂代替软管</w:t>
            </w: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14</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盲板</w:t>
            </w:r>
          </w:p>
        </w:tc>
        <w:tc>
          <w:tcPr>
            <w:tcW w:w="1947"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螺栓无松动，垫片无损坏，无鼓包。</w:t>
            </w:r>
          </w:p>
        </w:tc>
        <w:tc>
          <w:tcPr>
            <w:tcW w:w="95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火灾、其他爆炸、中毒和窒息</w:t>
            </w:r>
          </w:p>
        </w:tc>
        <w:tc>
          <w:tcPr>
            <w:tcW w:w="102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554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专业技术人员定期对盲板进行检查，发现问题立即处理。</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现场操作人员穿戴好防静电工作服、鞋等个体防护用品。</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发生事故后停止作业，根据事故类型启动相应应急预案。</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金属缠绕密封圈替代石棉密封圈</w:t>
            </w: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15</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输油作业</w:t>
            </w:r>
          </w:p>
        </w:tc>
        <w:tc>
          <w:tcPr>
            <w:tcW w:w="1947"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流程正确，接调度令开操作票，通知监护人到现场，操作前仔细检查，按操作票进行阀门操作，切换完毕后仔细检查。</w:t>
            </w:r>
          </w:p>
        </w:tc>
        <w:tc>
          <w:tcPr>
            <w:tcW w:w="95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火灾、其他爆炸、中毒和窒息</w:t>
            </w:r>
          </w:p>
        </w:tc>
        <w:tc>
          <w:tcPr>
            <w:tcW w:w="102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554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设置阀门操作平台、栏杆、踢脚线。</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认真填写操作票，并严格执行。</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及时通知监护人员到场，视频监控或对讲机落实。</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严格执行安全操作规程，操作过程中注意机械指示、阀杆，作业开始时自压作业。</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交接班、生产例会中加强对调度条例和操作规程的培训。</w:t>
            </w:r>
          </w:p>
          <w:p w:rsidR="00C60E3B" w:rsidRDefault="006E3EA6">
            <w:pPr>
              <w:spacing w:line="240" w:lineRule="auto"/>
              <w:rPr>
                <w:rFonts w:ascii="宋体" w:hAnsi="宋体"/>
                <w:sz w:val="18"/>
                <w:szCs w:val="18"/>
              </w:rPr>
            </w:pPr>
            <w:r>
              <w:rPr>
                <w:rFonts w:ascii="宋体" w:hAnsi="宋体"/>
                <w:sz w:val="18"/>
                <w:szCs w:val="18"/>
              </w:rPr>
              <w:t>6.</w:t>
            </w:r>
            <w:r>
              <w:rPr>
                <w:rFonts w:ascii="宋体" w:hAnsi="宋体" w:hint="eastAsia"/>
                <w:sz w:val="18"/>
                <w:szCs w:val="18"/>
              </w:rPr>
              <w:t>现场操作人员穿戴好防静电工作服、鞋等个体防护用品，携带便携式硫化氢检测仪。</w:t>
            </w:r>
          </w:p>
          <w:p w:rsidR="00C60E3B" w:rsidRDefault="006E3EA6">
            <w:pPr>
              <w:spacing w:line="240" w:lineRule="auto"/>
              <w:rPr>
                <w:rFonts w:ascii="宋体" w:hAnsi="宋体"/>
                <w:sz w:val="18"/>
                <w:szCs w:val="18"/>
              </w:rPr>
            </w:pPr>
            <w:r>
              <w:rPr>
                <w:rFonts w:ascii="宋体" w:hAnsi="宋体"/>
                <w:sz w:val="18"/>
                <w:szCs w:val="18"/>
              </w:rPr>
              <w:t>7.</w:t>
            </w:r>
            <w:r>
              <w:rPr>
                <w:rFonts w:ascii="宋体" w:hAnsi="宋体" w:hint="eastAsia"/>
                <w:sz w:val="18"/>
                <w:szCs w:val="18"/>
              </w:rPr>
              <w:t>阀门或管线泄漏，立即报告，关闭工艺流程并清理，根据事故类型启动相应应急预案。</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9</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108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bl>
    <w:p w:rsidR="00C60E3B" w:rsidRDefault="00C60E3B">
      <w:pPr>
        <w:pStyle w:val="affffd"/>
        <w:ind w:firstLine="420"/>
      </w:pPr>
    </w:p>
    <w:p w:rsidR="00C60E3B" w:rsidRDefault="006E3EA6">
      <w:pPr>
        <w:pStyle w:val="aff"/>
        <w:numPr>
          <w:ilvl w:val="1"/>
          <w:numId w:val="0"/>
        </w:numPr>
        <w:spacing w:before="156" w:after="156"/>
      </w:pPr>
      <w:r>
        <w:rPr>
          <w:rFonts w:hint="eastAsia"/>
        </w:rPr>
        <w:lastRenderedPageBreak/>
        <w:t>表B.7 安全检查表分析评价记录-工业管道（作为风险评价参考）</w:t>
      </w:r>
      <w:r>
        <w:rPr>
          <w:rFonts w:ascii="宋体" w:eastAsia="宋体" w:hAnsi="宋体" w:hint="eastAsia"/>
        </w:rPr>
        <w:t>（续）</w:t>
      </w:r>
    </w:p>
    <w:tbl>
      <w:tblPr>
        <w:tblW w:w="144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87"/>
        <w:gridCol w:w="854"/>
        <w:gridCol w:w="1947"/>
        <w:gridCol w:w="950"/>
        <w:gridCol w:w="1023"/>
        <w:gridCol w:w="5544"/>
        <w:gridCol w:w="400"/>
        <w:gridCol w:w="406"/>
        <w:gridCol w:w="406"/>
        <w:gridCol w:w="406"/>
        <w:gridCol w:w="406"/>
        <w:gridCol w:w="1089"/>
        <w:gridCol w:w="466"/>
      </w:tblGrid>
      <w:tr w:rsidR="00C60E3B">
        <w:trPr>
          <w:cantSplit/>
          <w:trHeight w:val="20"/>
          <w:tblHeader/>
          <w:jc w:val="center"/>
        </w:trPr>
        <w:tc>
          <w:tcPr>
            <w:tcW w:w="587"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85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947"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95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1023"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w:t>
            </w:r>
          </w:p>
          <w:p w:rsidR="00C60E3B" w:rsidRDefault="006E3EA6">
            <w:pPr>
              <w:spacing w:line="240" w:lineRule="auto"/>
              <w:jc w:val="center"/>
              <w:rPr>
                <w:rFonts w:ascii="宋体" w:hAnsi="宋体"/>
                <w:sz w:val="18"/>
                <w:szCs w:val="18"/>
              </w:rPr>
            </w:pPr>
            <w:r>
              <w:rPr>
                <w:rFonts w:ascii="宋体" w:hAnsi="宋体" w:hint="eastAsia"/>
                <w:sz w:val="18"/>
                <w:szCs w:val="18"/>
              </w:rPr>
              <w:t>后果</w:t>
            </w:r>
          </w:p>
        </w:tc>
        <w:tc>
          <w:tcPr>
            <w:tcW w:w="554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40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L</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S</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R</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w:t>
            </w:r>
          </w:p>
          <w:p w:rsidR="00C60E3B" w:rsidRDefault="006E3EA6">
            <w:pPr>
              <w:spacing w:line="240" w:lineRule="auto"/>
              <w:jc w:val="center"/>
              <w:rPr>
                <w:rFonts w:ascii="宋体" w:hAnsi="宋体"/>
                <w:sz w:val="18"/>
                <w:szCs w:val="18"/>
              </w:rPr>
            </w:pPr>
            <w:r>
              <w:rPr>
                <w:rFonts w:ascii="宋体" w:hAnsi="宋体" w:hint="eastAsia"/>
                <w:sz w:val="18"/>
                <w:szCs w:val="18"/>
              </w:rPr>
              <w:t>级别</w:t>
            </w:r>
          </w:p>
        </w:tc>
        <w:tc>
          <w:tcPr>
            <w:tcW w:w="40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108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46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16</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电伴热</w:t>
            </w:r>
          </w:p>
        </w:tc>
        <w:tc>
          <w:tcPr>
            <w:tcW w:w="1947"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加热温度在设定范围内。</w:t>
            </w:r>
          </w:p>
        </w:tc>
        <w:tc>
          <w:tcPr>
            <w:tcW w:w="95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机械伤害、火灾、其他伤害</w:t>
            </w:r>
          </w:p>
        </w:tc>
        <w:tc>
          <w:tcPr>
            <w:tcW w:w="102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554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设置温度表、温度报警联锁装置。</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伴热管线工艺复核，值班人员实时监控管线温度并记录双人对讲确认。</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87"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17</w:t>
            </w:r>
          </w:p>
        </w:tc>
        <w:tc>
          <w:tcPr>
            <w:tcW w:w="854"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蒸汽伴热</w:t>
            </w:r>
          </w:p>
        </w:tc>
        <w:tc>
          <w:tcPr>
            <w:tcW w:w="1947" w:type="dxa"/>
            <w:tcBorders>
              <w:top w:val="single" w:sz="8" w:space="0" w:color="auto"/>
              <w:bottom w:val="single" w:sz="8" w:space="0" w:color="auto"/>
            </w:tcBorders>
            <w:tcMar>
              <w:left w:w="57" w:type="dxa"/>
              <w:right w:w="57" w:type="dxa"/>
            </w:tcMar>
            <w:vAlign w:val="center"/>
          </w:tcPr>
          <w:p w:rsidR="00C60E3B" w:rsidRDefault="006E3EA6" w:rsidP="003C0511">
            <w:pPr>
              <w:spacing w:line="240" w:lineRule="auto"/>
              <w:rPr>
                <w:rFonts w:ascii="宋体" w:hAnsi="宋体"/>
                <w:sz w:val="18"/>
                <w:szCs w:val="18"/>
              </w:rPr>
            </w:pPr>
            <w:r>
              <w:rPr>
                <w:rFonts w:ascii="宋体" w:hAnsi="宋体" w:hint="eastAsia"/>
                <w:sz w:val="18"/>
                <w:szCs w:val="18"/>
              </w:rPr>
              <w:t>加热温度在设定范围内</w:t>
            </w:r>
            <w:r w:rsidR="003C0511">
              <w:rPr>
                <w:rFonts w:ascii="宋体" w:hAnsi="宋体" w:hint="eastAsia"/>
                <w:sz w:val="18"/>
                <w:szCs w:val="18"/>
              </w:rPr>
              <w:t>，</w:t>
            </w:r>
            <w:r>
              <w:rPr>
                <w:rFonts w:ascii="宋体" w:hAnsi="宋体" w:hint="eastAsia"/>
                <w:sz w:val="18"/>
                <w:szCs w:val="18"/>
              </w:rPr>
              <w:t>蒸汽管无泄漏。</w:t>
            </w:r>
          </w:p>
        </w:tc>
        <w:tc>
          <w:tcPr>
            <w:tcW w:w="95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灼烫、机械伤害、其他伤害</w:t>
            </w:r>
          </w:p>
        </w:tc>
        <w:tc>
          <w:tcPr>
            <w:tcW w:w="102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人身伤害、财产损失、环境污染</w:t>
            </w:r>
          </w:p>
        </w:tc>
        <w:tc>
          <w:tcPr>
            <w:tcW w:w="554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设置温度表、压力表。</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每两小时进行巡护，定期维护保养，巡检过程中加强管线监护，出现超温、低温及时进行处置。</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进行蒸汽加温相关作业管理规定的培训教育。</w:t>
            </w:r>
          </w:p>
        </w:tc>
        <w:tc>
          <w:tcPr>
            <w:tcW w:w="40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r>
              <w:rPr>
                <w:rFonts w:ascii="宋体" w:hAnsi="宋体" w:hint="eastAsia"/>
                <w:sz w:val="18"/>
                <w:szCs w:val="18"/>
              </w:rPr>
              <w:t>级</w:t>
            </w:r>
          </w:p>
        </w:tc>
        <w:tc>
          <w:tcPr>
            <w:tcW w:w="406"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6"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bl>
    <w:p w:rsidR="00C60E3B" w:rsidRDefault="006E3EA6">
      <w:pPr>
        <w:pStyle w:val="affffd"/>
        <w:ind w:firstLine="360"/>
        <w:rPr>
          <w:sz w:val="18"/>
          <w:szCs w:val="18"/>
        </w:rPr>
      </w:pPr>
      <w:r>
        <w:rPr>
          <w:rFonts w:hint="eastAsia"/>
          <w:sz w:val="18"/>
          <w:szCs w:val="18"/>
        </w:rPr>
        <w:t>编制人：                      日期：                                                                    审核人：                           日期：</w:t>
      </w:r>
    </w:p>
    <w:p w:rsidR="00C60E3B" w:rsidRDefault="006E3EA6">
      <w:pPr>
        <w:pStyle w:val="afff2"/>
      </w:pPr>
      <w:r>
        <w:rPr>
          <w:rFonts w:hint="eastAsia"/>
        </w:rPr>
        <w:t>本表内容仅供参考，不代表全部危险源。</w:t>
      </w: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6E3EA6">
      <w:pPr>
        <w:pStyle w:val="aff"/>
        <w:spacing w:before="156" w:after="156"/>
      </w:pPr>
      <w:r>
        <w:rPr>
          <w:rFonts w:hint="eastAsia"/>
        </w:rPr>
        <w:lastRenderedPageBreak/>
        <w:t>安全检查表分析评价记录-工业管道（作为风险评价参考）</w:t>
      </w:r>
    </w:p>
    <w:p w:rsidR="00C60E3B" w:rsidRDefault="006E3EA6">
      <w:pPr>
        <w:pStyle w:val="affffd"/>
        <w:ind w:firstLine="360"/>
        <w:rPr>
          <w:sz w:val="18"/>
          <w:szCs w:val="18"/>
        </w:rPr>
      </w:pPr>
      <w:r>
        <w:rPr>
          <w:rFonts w:hint="eastAsia"/>
          <w:sz w:val="18"/>
          <w:szCs w:val="18"/>
        </w:rPr>
        <w:t>使用单位：  XXXX                                         风险点：  ××蒸汽管线（GC）                                       （记录受控号）№：XXXX</w:t>
      </w:r>
    </w:p>
    <w:tbl>
      <w:tblPr>
        <w:tblW w:w="144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60"/>
        <w:gridCol w:w="1008"/>
        <w:gridCol w:w="1246"/>
        <w:gridCol w:w="1213"/>
        <w:gridCol w:w="992"/>
        <w:gridCol w:w="5812"/>
        <w:gridCol w:w="401"/>
        <w:gridCol w:w="408"/>
        <w:gridCol w:w="408"/>
        <w:gridCol w:w="408"/>
        <w:gridCol w:w="408"/>
        <w:gridCol w:w="1093"/>
        <w:gridCol w:w="473"/>
      </w:tblGrid>
      <w:tr w:rsidR="00C60E3B">
        <w:trPr>
          <w:cantSplit/>
          <w:trHeight w:val="20"/>
          <w:tblHeader/>
          <w:jc w:val="center"/>
        </w:trPr>
        <w:tc>
          <w:tcPr>
            <w:tcW w:w="56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100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24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1213"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99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w:t>
            </w:r>
          </w:p>
          <w:p w:rsidR="00C60E3B" w:rsidRDefault="006E3EA6">
            <w:pPr>
              <w:spacing w:line="240" w:lineRule="auto"/>
              <w:jc w:val="center"/>
              <w:rPr>
                <w:rFonts w:ascii="宋体" w:hAnsi="宋体"/>
                <w:sz w:val="18"/>
                <w:szCs w:val="18"/>
              </w:rPr>
            </w:pPr>
            <w:r>
              <w:rPr>
                <w:rFonts w:ascii="宋体" w:hAnsi="宋体" w:hint="eastAsia"/>
                <w:sz w:val="18"/>
                <w:szCs w:val="18"/>
              </w:rPr>
              <w:t>后果</w:t>
            </w:r>
          </w:p>
        </w:tc>
        <w:tc>
          <w:tcPr>
            <w:tcW w:w="581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401"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L</w:t>
            </w:r>
          </w:p>
        </w:tc>
        <w:tc>
          <w:tcPr>
            <w:tcW w:w="40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S</w:t>
            </w:r>
          </w:p>
        </w:tc>
        <w:tc>
          <w:tcPr>
            <w:tcW w:w="40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R</w:t>
            </w:r>
          </w:p>
        </w:tc>
        <w:tc>
          <w:tcPr>
            <w:tcW w:w="40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w:t>
            </w:r>
          </w:p>
          <w:p w:rsidR="00C60E3B" w:rsidRDefault="006E3EA6">
            <w:pPr>
              <w:spacing w:line="240" w:lineRule="auto"/>
              <w:jc w:val="center"/>
              <w:rPr>
                <w:rFonts w:ascii="宋体" w:hAnsi="宋体"/>
                <w:sz w:val="18"/>
                <w:szCs w:val="18"/>
              </w:rPr>
            </w:pPr>
            <w:r>
              <w:rPr>
                <w:rFonts w:ascii="宋体" w:hAnsi="宋体" w:hint="eastAsia"/>
                <w:sz w:val="18"/>
                <w:szCs w:val="18"/>
              </w:rPr>
              <w:t>级别</w:t>
            </w:r>
          </w:p>
        </w:tc>
        <w:tc>
          <w:tcPr>
            <w:tcW w:w="40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1093"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473"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56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100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管子、管件</w:t>
            </w:r>
          </w:p>
          <w:p w:rsidR="00C60E3B" w:rsidRDefault="006E3EA6">
            <w:pPr>
              <w:spacing w:line="240" w:lineRule="auto"/>
              <w:jc w:val="center"/>
              <w:rPr>
                <w:rFonts w:ascii="宋体" w:hAnsi="宋体"/>
                <w:sz w:val="18"/>
                <w:szCs w:val="18"/>
              </w:rPr>
            </w:pPr>
            <w:r>
              <w:rPr>
                <w:rFonts w:ascii="宋体" w:hAnsi="宋体" w:hint="eastAsia"/>
                <w:sz w:val="18"/>
                <w:szCs w:val="18"/>
              </w:rPr>
              <w:t>本体</w:t>
            </w:r>
          </w:p>
        </w:tc>
        <w:tc>
          <w:tcPr>
            <w:tcW w:w="124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无腐蚀、无变形、无憋压；管道间保持安全间距。</w:t>
            </w:r>
          </w:p>
        </w:tc>
        <w:tc>
          <w:tcPr>
            <w:tcW w:w="121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烫伤、爆炸、其他伤害</w:t>
            </w:r>
          </w:p>
        </w:tc>
        <w:tc>
          <w:tcPr>
            <w:tcW w:w="99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812"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rPr>
                <w:rFonts w:ascii="宋体" w:hAnsi="宋体"/>
                <w:sz w:val="18"/>
                <w:szCs w:val="18"/>
              </w:rPr>
            </w:pPr>
            <w:r w:rsidRPr="001351A9">
              <w:rPr>
                <w:rFonts w:ascii="宋体" w:hAnsi="宋体"/>
                <w:sz w:val="18"/>
                <w:szCs w:val="18"/>
              </w:rPr>
              <w:t>1.</w:t>
            </w:r>
            <w:r w:rsidRPr="001351A9">
              <w:rPr>
                <w:rFonts w:ascii="宋体" w:hAnsi="宋体" w:hint="eastAsia"/>
                <w:sz w:val="18"/>
                <w:szCs w:val="18"/>
              </w:rPr>
              <w:t>每天进行巡护。</w:t>
            </w:r>
          </w:p>
          <w:p w:rsidR="00C60E3B" w:rsidRPr="001351A9" w:rsidRDefault="006E3EA6">
            <w:pPr>
              <w:spacing w:line="240" w:lineRule="auto"/>
              <w:rPr>
                <w:rFonts w:ascii="宋体" w:hAnsi="宋体"/>
                <w:sz w:val="18"/>
                <w:szCs w:val="18"/>
              </w:rPr>
            </w:pPr>
            <w:r w:rsidRPr="001351A9">
              <w:rPr>
                <w:rFonts w:ascii="宋体" w:hAnsi="宋体"/>
                <w:sz w:val="18"/>
                <w:szCs w:val="18"/>
              </w:rPr>
              <w:t>2.</w:t>
            </w:r>
            <w:r w:rsidRPr="001351A9">
              <w:rPr>
                <w:rFonts w:ascii="宋体" w:hAnsi="宋体" w:hint="eastAsia"/>
                <w:sz w:val="18"/>
                <w:szCs w:val="18"/>
              </w:rPr>
              <w:t>每年进行壁厚检测。</w:t>
            </w:r>
          </w:p>
          <w:p w:rsidR="00C60E3B" w:rsidRPr="001351A9" w:rsidRDefault="006E3EA6">
            <w:pPr>
              <w:spacing w:line="240" w:lineRule="auto"/>
              <w:rPr>
                <w:rFonts w:ascii="宋体" w:hAnsi="宋体"/>
                <w:sz w:val="18"/>
                <w:szCs w:val="18"/>
              </w:rPr>
            </w:pPr>
            <w:r w:rsidRPr="001351A9">
              <w:rPr>
                <w:rFonts w:ascii="宋体" w:hAnsi="宋体"/>
                <w:sz w:val="18"/>
                <w:szCs w:val="18"/>
              </w:rPr>
              <w:t>3.</w:t>
            </w:r>
            <w:r w:rsidRPr="001351A9">
              <w:rPr>
                <w:rFonts w:ascii="宋体" w:hAnsi="宋体" w:hint="eastAsia"/>
                <w:sz w:val="18"/>
                <w:szCs w:val="18"/>
              </w:rPr>
              <w:t>组织日常检查与年度自查内容的培训教育。</w:t>
            </w:r>
          </w:p>
          <w:p w:rsidR="00C60E3B" w:rsidRPr="001351A9" w:rsidRDefault="006E3EA6">
            <w:pPr>
              <w:spacing w:line="240" w:lineRule="auto"/>
              <w:rPr>
                <w:rFonts w:ascii="宋体" w:hAnsi="宋体"/>
                <w:sz w:val="18"/>
                <w:szCs w:val="18"/>
              </w:rPr>
            </w:pPr>
            <w:r w:rsidRPr="001351A9">
              <w:rPr>
                <w:rFonts w:ascii="宋体" w:hAnsi="宋体"/>
                <w:sz w:val="18"/>
                <w:szCs w:val="18"/>
              </w:rPr>
              <w:t>4.</w:t>
            </w:r>
            <w:r w:rsidRPr="001351A9">
              <w:rPr>
                <w:rFonts w:ascii="宋体" w:hAnsi="宋体" w:hint="eastAsia"/>
                <w:sz w:val="18"/>
                <w:szCs w:val="18"/>
              </w:rPr>
              <w:t>出现事故时，调整阀门状态，根据事故类型启动相应应急预案，调用人员、物资、社会力量等进行应急处置。</w:t>
            </w:r>
          </w:p>
        </w:tc>
        <w:tc>
          <w:tcPr>
            <w:tcW w:w="401"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1</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5</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5</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4</w:t>
            </w:r>
            <w:r w:rsidRPr="001351A9">
              <w:rPr>
                <w:rFonts w:ascii="宋体" w:hAnsi="宋体" w:hint="eastAsia"/>
                <w:sz w:val="18"/>
                <w:szCs w:val="18"/>
              </w:rPr>
              <w:t>级</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hint="eastAsia"/>
                <w:sz w:val="18"/>
                <w:szCs w:val="18"/>
              </w:rPr>
              <w:t>岗位</w:t>
            </w:r>
          </w:p>
        </w:tc>
        <w:tc>
          <w:tcPr>
            <w:tcW w:w="1093"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rPr>
                <w:rFonts w:ascii="宋体" w:hAnsi="宋体"/>
                <w:sz w:val="18"/>
                <w:szCs w:val="18"/>
              </w:rPr>
            </w:pPr>
            <w:r w:rsidRPr="001351A9">
              <w:rPr>
                <w:rFonts w:ascii="宋体" w:hAnsi="宋体" w:hint="eastAsia"/>
                <w:sz w:val="18"/>
                <w:szCs w:val="18"/>
              </w:rPr>
              <w:t>排除或隔离潮湿环境</w:t>
            </w:r>
          </w:p>
        </w:tc>
        <w:tc>
          <w:tcPr>
            <w:tcW w:w="473"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6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100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保护层</w:t>
            </w:r>
          </w:p>
          <w:p w:rsidR="00C60E3B" w:rsidRDefault="006E3EA6">
            <w:pPr>
              <w:spacing w:line="240" w:lineRule="auto"/>
              <w:jc w:val="center"/>
              <w:rPr>
                <w:rFonts w:ascii="宋体" w:hAnsi="宋体"/>
                <w:sz w:val="18"/>
                <w:szCs w:val="18"/>
              </w:rPr>
            </w:pPr>
            <w:r>
              <w:rPr>
                <w:rFonts w:ascii="宋体" w:hAnsi="宋体" w:hint="eastAsia"/>
                <w:sz w:val="18"/>
                <w:szCs w:val="18"/>
              </w:rPr>
              <w:t>保温层</w:t>
            </w:r>
          </w:p>
        </w:tc>
        <w:tc>
          <w:tcPr>
            <w:tcW w:w="124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无变形、破损、脱落等情况。</w:t>
            </w:r>
          </w:p>
        </w:tc>
        <w:tc>
          <w:tcPr>
            <w:tcW w:w="121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烫伤、掉落伤人</w:t>
            </w:r>
          </w:p>
        </w:tc>
        <w:tc>
          <w:tcPr>
            <w:tcW w:w="99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812"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rPr>
                <w:rFonts w:ascii="宋体" w:hAnsi="宋体"/>
                <w:sz w:val="18"/>
                <w:szCs w:val="18"/>
              </w:rPr>
            </w:pPr>
            <w:r w:rsidRPr="001351A9">
              <w:rPr>
                <w:rFonts w:ascii="宋体" w:hAnsi="宋体"/>
                <w:sz w:val="18"/>
                <w:szCs w:val="18"/>
              </w:rPr>
              <w:t>1.</w:t>
            </w:r>
            <w:r w:rsidRPr="001351A9">
              <w:rPr>
                <w:rFonts w:ascii="宋体" w:hAnsi="宋体" w:hint="eastAsia"/>
                <w:sz w:val="18"/>
                <w:szCs w:val="18"/>
              </w:rPr>
              <w:t>每天进行巡护，定期维护保养。</w:t>
            </w:r>
          </w:p>
          <w:p w:rsidR="00C60E3B" w:rsidRPr="001351A9" w:rsidRDefault="006E3EA6">
            <w:pPr>
              <w:spacing w:line="240" w:lineRule="auto"/>
              <w:rPr>
                <w:rFonts w:ascii="宋体" w:hAnsi="宋体"/>
                <w:sz w:val="18"/>
                <w:szCs w:val="18"/>
              </w:rPr>
            </w:pPr>
            <w:r w:rsidRPr="001351A9">
              <w:rPr>
                <w:rFonts w:ascii="宋体" w:hAnsi="宋体"/>
                <w:sz w:val="18"/>
                <w:szCs w:val="18"/>
              </w:rPr>
              <w:t>2.</w:t>
            </w:r>
            <w:r w:rsidRPr="001351A9">
              <w:rPr>
                <w:rFonts w:ascii="宋体" w:hAnsi="宋体" w:hint="eastAsia"/>
                <w:sz w:val="18"/>
                <w:szCs w:val="18"/>
              </w:rPr>
              <w:t>组织管道保护层、保温层等内容的培训教育，严禁攀爬。</w:t>
            </w:r>
          </w:p>
          <w:p w:rsidR="00C60E3B" w:rsidRPr="001351A9" w:rsidRDefault="006E3EA6">
            <w:pPr>
              <w:spacing w:line="240" w:lineRule="auto"/>
              <w:rPr>
                <w:rFonts w:ascii="宋体" w:hAnsi="宋体"/>
                <w:sz w:val="18"/>
                <w:szCs w:val="18"/>
              </w:rPr>
            </w:pPr>
            <w:r w:rsidRPr="001351A9">
              <w:rPr>
                <w:rFonts w:ascii="宋体" w:hAnsi="宋体"/>
                <w:sz w:val="18"/>
                <w:szCs w:val="18"/>
              </w:rPr>
              <w:t>3.</w:t>
            </w:r>
            <w:r w:rsidRPr="001351A9">
              <w:rPr>
                <w:rFonts w:ascii="宋体" w:hAnsi="宋体" w:hint="eastAsia"/>
                <w:sz w:val="18"/>
                <w:szCs w:val="18"/>
              </w:rPr>
              <w:t>出现破损、脱落等情况立即组织维修、恢复；出现人员伤害时，将人移至安全位置，视情况进行止血、包扎、固定，严重时拨打</w:t>
            </w:r>
            <w:r w:rsidRPr="001351A9">
              <w:rPr>
                <w:rFonts w:ascii="宋体" w:hAnsi="宋体"/>
                <w:sz w:val="18"/>
                <w:szCs w:val="18"/>
              </w:rPr>
              <w:t>120</w:t>
            </w:r>
            <w:r w:rsidRPr="001351A9">
              <w:rPr>
                <w:rFonts w:ascii="宋体" w:hAnsi="宋体" w:hint="eastAsia"/>
                <w:sz w:val="18"/>
                <w:szCs w:val="18"/>
              </w:rPr>
              <w:t>就医。</w:t>
            </w:r>
          </w:p>
        </w:tc>
        <w:tc>
          <w:tcPr>
            <w:tcW w:w="401"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2</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2</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4</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4</w:t>
            </w:r>
            <w:r w:rsidRPr="001351A9">
              <w:rPr>
                <w:rFonts w:ascii="宋体" w:hAnsi="宋体" w:hint="eastAsia"/>
                <w:sz w:val="18"/>
                <w:szCs w:val="18"/>
              </w:rPr>
              <w:t>级</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hint="eastAsia"/>
                <w:sz w:val="18"/>
                <w:szCs w:val="18"/>
              </w:rPr>
              <w:t>岗位</w:t>
            </w:r>
          </w:p>
        </w:tc>
        <w:tc>
          <w:tcPr>
            <w:tcW w:w="1093"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rPr>
                <w:rFonts w:ascii="宋体" w:hAnsi="宋体"/>
                <w:sz w:val="18"/>
                <w:szCs w:val="18"/>
              </w:rPr>
            </w:pPr>
            <w:r w:rsidRPr="001351A9">
              <w:rPr>
                <w:rFonts w:ascii="宋体" w:hAnsi="宋体" w:hint="eastAsia"/>
                <w:sz w:val="18"/>
                <w:szCs w:val="18"/>
              </w:rPr>
              <w:t>对易受腐蚀处防护层进行加固防腐处理。</w:t>
            </w:r>
          </w:p>
        </w:tc>
        <w:tc>
          <w:tcPr>
            <w:tcW w:w="473"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6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100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管道</w:t>
            </w:r>
          </w:p>
          <w:p w:rsidR="00C60E3B" w:rsidRDefault="006E3EA6">
            <w:pPr>
              <w:spacing w:line="240" w:lineRule="auto"/>
              <w:jc w:val="center"/>
              <w:rPr>
                <w:rFonts w:ascii="宋体" w:hAnsi="宋体"/>
                <w:sz w:val="18"/>
                <w:szCs w:val="18"/>
              </w:rPr>
            </w:pPr>
            <w:r>
              <w:rPr>
                <w:rFonts w:ascii="宋体" w:hAnsi="宋体" w:hint="eastAsia"/>
                <w:sz w:val="18"/>
                <w:szCs w:val="18"/>
              </w:rPr>
              <w:t>固定支架</w:t>
            </w:r>
          </w:p>
        </w:tc>
        <w:tc>
          <w:tcPr>
            <w:tcW w:w="124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无脱落、变形、腐蚀损坏或焊缝开裂情况。</w:t>
            </w:r>
          </w:p>
        </w:tc>
        <w:tc>
          <w:tcPr>
            <w:tcW w:w="121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管道位移产生爆炸、物体打击、其他伤害</w:t>
            </w:r>
          </w:p>
        </w:tc>
        <w:tc>
          <w:tcPr>
            <w:tcW w:w="99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812"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rPr>
                <w:rFonts w:ascii="宋体" w:hAnsi="宋体"/>
                <w:sz w:val="18"/>
                <w:szCs w:val="18"/>
              </w:rPr>
            </w:pPr>
            <w:r w:rsidRPr="001351A9">
              <w:rPr>
                <w:rFonts w:ascii="宋体" w:hAnsi="宋体"/>
                <w:sz w:val="18"/>
                <w:szCs w:val="18"/>
              </w:rPr>
              <w:t>1.</w:t>
            </w:r>
            <w:r w:rsidRPr="001351A9">
              <w:rPr>
                <w:rFonts w:ascii="宋体" w:hAnsi="宋体" w:hint="eastAsia"/>
                <w:sz w:val="18"/>
                <w:szCs w:val="18"/>
              </w:rPr>
              <w:t>每天进行巡护，定期维护保养；经常性检查焊点、紧固点、变形量。</w:t>
            </w:r>
          </w:p>
          <w:p w:rsidR="00C60E3B" w:rsidRPr="001351A9" w:rsidRDefault="006E3EA6">
            <w:pPr>
              <w:spacing w:line="240" w:lineRule="auto"/>
              <w:rPr>
                <w:rFonts w:ascii="宋体" w:hAnsi="宋体"/>
                <w:sz w:val="18"/>
                <w:szCs w:val="18"/>
              </w:rPr>
            </w:pPr>
            <w:r w:rsidRPr="001351A9">
              <w:rPr>
                <w:rFonts w:ascii="宋体" w:hAnsi="宋体"/>
                <w:sz w:val="18"/>
                <w:szCs w:val="18"/>
              </w:rPr>
              <w:t>2.</w:t>
            </w:r>
            <w:r w:rsidRPr="001351A9">
              <w:rPr>
                <w:rFonts w:ascii="宋体" w:hAnsi="宋体" w:hint="eastAsia"/>
                <w:sz w:val="18"/>
                <w:szCs w:val="18"/>
              </w:rPr>
              <w:t>进行相关的培训教育。</w:t>
            </w:r>
          </w:p>
          <w:p w:rsidR="00C60E3B" w:rsidRPr="001351A9" w:rsidRDefault="006E3EA6">
            <w:pPr>
              <w:spacing w:line="240" w:lineRule="auto"/>
              <w:rPr>
                <w:rFonts w:ascii="宋体" w:hAnsi="宋体"/>
                <w:sz w:val="18"/>
                <w:szCs w:val="18"/>
              </w:rPr>
            </w:pPr>
            <w:r w:rsidRPr="001351A9">
              <w:rPr>
                <w:rFonts w:ascii="宋体" w:hAnsi="宋体"/>
                <w:sz w:val="18"/>
                <w:szCs w:val="18"/>
              </w:rPr>
              <w:t>3.</w:t>
            </w:r>
            <w:r w:rsidRPr="001351A9">
              <w:rPr>
                <w:rFonts w:ascii="宋体" w:hAnsi="宋体" w:hint="eastAsia"/>
                <w:sz w:val="18"/>
                <w:szCs w:val="18"/>
              </w:rPr>
              <w:t>出现焊点、固定点变形量异常，加强监控及采取相应措施处理。必要时需停止运行，进行彻底整改。</w:t>
            </w:r>
          </w:p>
        </w:tc>
        <w:tc>
          <w:tcPr>
            <w:tcW w:w="401"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1</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3</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3</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5</w:t>
            </w:r>
            <w:r w:rsidRPr="001351A9">
              <w:rPr>
                <w:rFonts w:ascii="宋体" w:hAnsi="宋体" w:hint="eastAsia"/>
                <w:sz w:val="18"/>
                <w:szCs w:val="18"/>
              </w:rPr>
              <w:t>级</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hint="eastAsia"/>
                <w:sz w:val="18"/>
                <w:szCs w:val="18"/>
              </w:rPr>
              <w:t>岗位</w:t>
            </w:r>
          </w:p>
        </w:tc>
        <w:tc>
          <w:tcPr>
            <w:tcW w:w="1093" w:type="dxa"/>
            <w:tcBorders>
              <w:top w:val="single" w:sz="8" w:space="0" w:color="auto"/>
              <w:bottom w:val="single" w:sz="8" w:space="0" w:color="auto"/>
            </w:tcBorders>
            <w:tcMar>
              <w:left w:w="57" w:type="dxa"/>
              <w:right w:w="57" w:type="dxa"/>
            </w:tcMar>
            <w:vAlign w:val="center"/>
          </w:tcPr>
          <w:p w:rsidR="00C60E3B" w:rsidRPr="001351A9" w:rsidRDefault="00C60E3B">
            <w:pPr>
              <w:spacing w:line="240" w:lineRule="auto"/>
              <w:rPr>
                <w:rFonts w:ascii="宋体" w:hAnsi="宋体"/>
                <w:sz w:val="18"/>
                <w:szCs w:val="18"/>
              </w:rPr>
            </w:pPr>
          </w:p>
        </w:tc>
        <w:tc>
          <w:tcPr>
            <w:tcW w:w="473"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6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100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法兰及紧固件</w:t>
            </w:r>
          </w:p>
        </w:tc>
        <w:tc>
          <w:tcPr>
            <w:tcW w:w="124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无偏口，无松动、腐蚀现象，紧固件齐全并符合要求。</w:t>
            </w:r>
          </w:p>
        </w:tc>
        <w:tc>
          <w:tcPr>
            <w:tcW w:w="121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泄漏、烫伤</w:t>
            </w:r>
          </w:p>
        </w:tc>
        <w:tc>
          <w:tcPr>
            <w:tcW w:w="99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812"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rPr>
                <w:rFonts w:ascii="宋体" w:hAnsi="宋体"/>
                <w:sz w:val="18"/>
                <w:szCs w:val="18"/>
              </w:rPr>
            </w:pPr>
            <w:r w:rsidRPr="001351A9">
              <w:rPr>
                <w:rFonts w:ascii="宋体" w:hAnsi="宋体"/>
                <w:sz w:val="18"/>
                <w:szCs w:val="18"/>
              </w:rPr>
              <w:t>1.</w:t>
            </w:r>
            <w:r w:rsidRPr="001351A9">
              <w:rPr>
                <w:rFonts w:ascii="宋体" w:hAnsi="宋体" w:hint="eastAsia"/>
                <w:sz w:val="18"/>
                <w:szCs w:val="18"/>
              </w:rPr>
              <w:t>使用金属缠绕垫。</w:t>
            </w:r>
          </w:p>
          <w:p w:rsidR="00C60E3B" w:rsidRPr="001351A9" w:rsidRDefault="006E3EA6">
            <w:pPr>
              <w:spacing w:line="240" w:lineRule="auto"/>
              <w:rPr>
                <w:rFonts w:ascii="宋体" w:hAnsi="宋体"/>
                <w:sz w:val="18"/>
                <w:szCs w:val="18"/>
              </w:rPr>
            </w:pPr>
            <w:r w:rsidRPr="001351A9">
              <w:rPr>
                <w:rFonts w:ascii="宋体" w:hAnsi="宋体"/>
                <w:sz w:val="18"/>
                <w:szCs w:val="18"/>
              </w:rPr>
              <w:t>2.</w:t>
            </w:r>
            <w:r w:rsidRPr="001351A9">
              <w:rPr>
                <w:rFonts w:ascii="宋体" w:hAnsi="宋体" w:hint="eastAsia"/>
                <w:sz w:val="18"/>
                <w:szCs w:val="18"/>
              </w:rPr>
              <w:t>每天进行巡护，定期维护保养。</w:t>
            </w:r>
          </w:p>
          <w:p w:rsidR="00C60E3B" w:rsidRPr="001351A9" w:rsidRDefault="006E3EA6">
            <w:pPr>
              <w:spacing w:line="240" w:lineRule="auto"/>
              <w:rPr>
                <w:rFonts w:ascii="宋体" w:hAnsi="宋体"/>
                <w:sz w:val="18"/>
                <w:szCs w:val="18"/>
              </w:rPr>
            </w:pPr>
            <w:r w:rsidRPr="001351A9">
              <w:rPr>
                <w:rFonts w:ascii="宋体" w:hAnsi="宋体"/>
                <w:sz w:val="18"/>
                <w:szCs w:val="18"/>
              </w:rPr>
              <w:t>3.</w:t>
            </w:r>
            <w:r w:rsidRPr="001351A9">
              <w:rPr>
                <w:rFonts w:ascii="宋体" w:hAnsi="宋体" w:hint="eastAsia"/>
                <w:sz w:val="18"/>
                <w:szCs w:val="18"/>
              </w:rPr>
              <w:t>出现泄漏立即组织抢修；有松动的及时加固，锈蚀严重的在停运期间进行更换。出现事故时，根据事故类型启动相应应急预案，调用人员、物资、社会力量等进行应急处置。</w:t>
            </w:r>
          </w:p>
        </w:tc>
        <w:tc>
          <w:tcPr>
            <w:tcW w:w="401"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2</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1</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2</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5</w:t>
            </w:r>
            <w:r w:rsidRPr="001351A9">
              <w:rPr>
                <w:rFonts w:ascii="宋体" w:hAnsi="宋体" w:hint="eastAsia"/>
                <w:sz w:val="18"/>
                <w:szCs w:val="18"/>
              </w:rPr>
              <w:t>级</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hint="eastAsia"/>
                <w:sz w:val="18"/>
                <w:szCs w:val="18"/>
              </w:rPr>
              <w:t>岗位</w:t>
            </w:r>
          </w:p>
        </w:tc>
        <w:tc>
          <w:tcPr>
            <w:tcW w:w="1093"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rPr>
                <w:rFonts w:ascii="宋体" w:hAnsi="宋体"/>
                <w:sz w:val="18"/>
                <w:szCs w:val="18"/>
              </w:rPr>
            </w:pPr>
            <w:r w:rsidRPr="001351A9">
              <w:rPr>
                <w:rFonts w:ascii="宋体" w:hAnsi="宋体" w:hint="eastAsia"/>
                <w:sz w:val="18"/>
                <w:szCs w:val="18"/>
              </w:rPr>
              <w:t>根据不同环境，定期紧固法兰更换垫圈。</w:t>
            </w:r>
          </w:p>
        </w:tc>
        <w:tc>
          <w:tcPr>
            <w:tcW w:w="473"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bl>
    <w:p w:rsidR="00C60E3B" w:rsidRDefault="00C60E3B">
      <w:pPr>
        <w:pStyle w:val="aff"/>
        <w:numPr>
          <w:ilvl w:val="1"/>
          <w:numId w:val="0"/>
        </w:numPr>
        <w:spacing w:before="156" w:after="156"/>
      </w:pPr>
    </w:p>
    <w:p w:rsidR="00C60E3B" w:rsidRDefault="00C60E3B">
      <w:pPr>
        <w:pStyle w:val="aff"/>
        <w:numPr>
          <w:ilvl w:val="1"/>
          <w:numId w:val="0"/>
        </w:numPr>
        <w:spacing w:before="156" w:after="156"/>
      </w:pPr>
    </w:p>
    <w:p w:rsidR="00C60E3B" w:rsidRDefault="006E3EA6">
      <w:pPr>
        <w:pStyle w:val="aff"/>
        <w:numPr>
          <w:ilvl w:val="1"/>
          <w:numId w:val="0"/>
        </w:numPr>
        <w:spacing w:before="156" w:after="156"/>
      </w:pPr>
      <w:r>
        <w:rPr>
          <w:rFonts w:hint="eastAsia"/>
        </w:rPr>
        <w:lastRenderedPageBreak/>
        <w:t>表B.8 安全检查表分析评价记录-工业管道（作为风险评价参考）</w:t>
      </w:r>
      <w:r>
        <w:rPr>
          <w:rFonts w:ascii="宋体" w:eastAsia="宋体" w:hAnsi="宋体" w:hint="eastAsia"/>
        </w:rPr>
        <w:t>（续）</w:t>
      </w:r>
    </w:p>
    <w:tbl>
      <w:tblPr>
        <w:tblW w:w="144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60"/>
        <w:gridCol w:w="798"/>
        <w:gridCol w:w="1974"/>
        <w:gridCol w:w="1064"/>
        <w:gridCol w:w="1036"/>
        <w:gridCol w:w="5399"/>
        <w:gridCol w:w="401"/>
        <w:gridCol w:w="408"/>
        <w:gridCol w:w="408"/>
        <w:gridCol w:w="408"/>
        <w:gridCol w:w="408"/>
        <w:gridCol w:w="1093"/>
        <w:gridCol w:w="473"/>
      </w:tblGrid>
      <w:tr w:rsidR="00C60E3B">
        <w:trPr>
          <w:cantSplit/>
          <w:trHeight w:val="20"/>
          <w:tblHeader/>
          <w:jc w:val="center"/>
        </w:trPr>
        <w:tc>
          <w:tcPr>
            <w:tcW w:w="56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79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97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106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103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w:t>
            </w:r>
          </w:p>
          <w:p w:rsidR="00C60E3B" w:rsidRDefault="006E3EA6">
            <w:pPr>
              <w:spacing w:line="240" w:lineRule="auto"/>
              <w:jc w:val="center"/>
              <w:rPr>
                <w:rFonts w:ascii="宋体" w:hAnsi="宋体"/>
                <w:sz w:val="18"/>
                <w:szCs w:val="18"/>
              </w:rPr>
            </w:pPr>
            <w:r>
              <w:rPr>
                <w:rFonts w:ascii="宋体" w:hAnsi="宋体" w:hint="eastAsia"/>
                <w:sz w:val="18"/>
                <w:szCs w:val="18"/>
              </w:rPr>
              <w:t>后果</w:t>
            </w:r>
          </w:p>
        </w:tc>
        <w:tc>
          <w:tcPr>
            <w:tcW w:w="539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401"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L</w:t>
            </w:r>
          </w:p>
        </w:tc>
        <w:tc>
          <w:tcPr>
            <w:tcW w:w="40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S</w:t>
            </w:r>
          </w:p>
        </w:tc>
        <w:tc>
          <w:tcPr>
            <w:tcW w:w="40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R</w:t>
            </w:r>
          </w:p>
        </w:tc>
        <w:tc>
          <w:tcPr>
            <w:tcW w:w="40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w:t>
            </w:r>
          </w:p>
          <w:p w:rsidR="00C60E3B" w:rsidRDefault="006E3EA6">
            <w:pPr>
              <w:spacing w:line="240" w:lineRule="auto"/>
              <w:jc w:val="center"/>
              <w:rPr>
                <w:rFonts w:ascii="宋体" w:hAnsi="宋体"/>
                <w:sz w:val="18"/>
                <w:szCs w:val="18"/>
              </w:rPr>
            </w:pPr>
            <w:r>
              <w:rPr>
                <w:rFonts w:ascii="宋体" w:hAnsi="宋体" w:hint="eastAsia"/>
                <w:sz w:val="18"/>
                <w:szCs w:val="18"/>
              </w:rPr>
              <w:t>级别</w:t>
            </w:r>
          </w:p>
        </w:tc>
        <w:tc>
          <w:tcPr>
            <w:tcW w:w="40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1093"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473"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56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79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阀门</w:t>
            </w:r>
          </w:p>
        </w:tc>
        <w:tc>
          <w:tcPr>
            <w:tcW w:w="197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阀门本体无锈蚀，无渗漏，无油漆脱落现象；固定螺栓紧固有效；涡轮箱、阀门执行机构齿轮箱润滑良好无锈蚀。</w:t>
            </w:r>
          </w:p>
        </w:tc>
        <w:tc>
          <w:tcPr>
            <w:tcW w:w="106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泄漏、烫伤、其他伤害。</w:t>
            </w:r>
          </w:p>
        </w:tc>
        <w:tc>
          <w:tcPr>
            <w:tcW w:w="103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399"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rPr>
                <w:rFonts w:ascii="宋体" w:hAnsi="宋体"/>
                <w:sz w:val="18"/>
                <w:szCs w:val="18"/>
              </w:rPr>
            </w:pPr>
            <w:r w:rsidRPr="001351A9">
              <w:rPr>
                <w:rFonts w:ascii="宋体" w:hAnsi="宋体"/>
                <w:sz w:val="18"/>
                <w:szCs w:val="18"/>
              </w:rPr>
              <w:t>1.</w:t>
            </w:r>
            <w:r w:rsidRPr="001351A9">
              <w:rPr>
                <w:rFonts w:ascii="宋体" w:hAnsi="宋体" w:hint="eastAsia"/>
                <w:sz w:val="18"/>
                <w:szCs w:val="18"/>
              </w:rPr>
              <w:t>每天进行巡护，每年组织两次换季保养。</w:t>
            </w:r>
          </w:p>
          <w:p w:rsidR="00C60E3B" w:rsidRPr="001351A9" w:rsidRDefault="006E3EA6">
            <w:pPr>
              <w:spacing w:line="240" w:lineRule="auto"/>
              <w:rPr>
                <w:rFonts w:ascii="宋体" w:hAnsi="宋体"/>
                <w:sz w:val="18"/>
                <w:szCs w:val="18"/>
              </w:rPr>
            </w:pPr>
            <w:r w:rsidRPr="001351A9">
              <w:rPr>
                <w:rFonts w:ascii="宋体" w:hAnsi="宋体"/>
                <w:sz w:val="18"/>
                <w:szCs w:val="18"/>
              </w:rPr>
              <w:t>2.</w:t>
            </w:r>
            <w:r w:rsidRPr="001351A9">
              <w:rPr>
                <w:rFonts w:ascii="宋体" w:hAnsi="宋体" w:hint="eastAsia"/>
                <w:sz w:val="18"/>
                <w:szCs w:val="18"/>
              </w:rPr>
              <w:t>进行阀门结构、阀门常见故障等内容的培训教育。</w:t>
            </w:r>
          </w:p>
          <w:p w:rsidR="00C60E3B" w:rsidRPr="001351A9" w:rsidRDefault="006E3EA6">
            <w:pPr>
              <w:spacing w:line="240" w:lineRule="auto"/>
              <w:rPr>
                <w:rFonts w:ascii="宋体" w:hAnsi="宋体"/>
                <w:sz w:val="18"/>
                <w:szCs w:val="18"/>
              </w:rPr>
            </w:pPr>
            <w:r w:rsidRPr="001351A9">
              <w:rPr>
                <w:rFonts w:ascii="宋体" w:hAnsi="宋体"/>
                <w:sz w:val="18"/>
                <w:szCs w:val="18"/>
              </w:rPr>
              <w:t>3.</w:t>
            </w:r>
            <w:r w:rsidRPr="001351A9">
              <w:rPr>
                <w:rFonts w:ascii="宋体" w:hAnsi="宋体" w:hint="eastAsia"/>
                <w:sz w:val="18"/>
                <w:szCs w:val="18"/>
              </w:rPr>
              <w:t>现场操作人员穿戴好棉质工作服、保护鞋等个体防护用品。</w:t>
            </w:r>
          </w:p>
          <w:p w:rsidR="00C60E3B" w:rsidRPr="001351A9" w:rsidRDefault="006E3EA6">
            <w:pPr>
              <w:spacing w:line="240" w:lineRule="auto"/>
              <w:rPr>
                <w:rFonts w:ascii="宋体" w:hAnsi="宋体"/>
                <w:sz w:val="18"/>
                <w:szCs w:val="18"/>
              </w:rPr>
            </w:pPr>
            <w:r w:rsidRPr="001351A9">
              <w:rPr>
                <w:rFonts w:ascii="宋体" w:hAnsi="宋体"/>
                <w:sz w:val="18"/>
                <w:szCs w:val="18"/>
              </w:rPr>
              <w:t>4.</w:t>
            </w:r>
            <w:r w:rsidRPr="001351A9">
              <w:rPr>
                <w:rFonts w:ascii="宋体" w:hAnsi="宋体" w:hint="eastAsia"/>
                <w:sz w:val="18"/>
                <w:szCs w:val="18"/>
              </w:rPr>
              <w:t>发生事故后，根据事故类型启动相应应急预案。</w:t>
            </w:r>
          </w:p>
        </w:tc>
        <w:tc>
          <w:tcPr>
            <w:tcW w:w="401"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1</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2</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2</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5</w:t>
            </w:r>
            <w:r w:rsidRPr="001351A9">
              <w:rPr>
                <w:rFonts w:ascii="宋体" w:hAnsi="宋体" w:hint="eastAsia"/>
                <w:sz w:val="18"/>
                <w:szCs w:val="18"/>
              </w:rPr>
              <w:t>级</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hint="eastAsia"/>
                <w:sz w:val="18"/>
                <w:szCs w:val="18"/>
              </w:rPr>
              <w:t>岗位</w:t>
            </w:r>
          </w:p>
        </w:tc>
        <w:tc>
          <w:tcPr>
            <w:tcW w:w="1093"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left"/>
              <w:rPr>
                <w:rFonts w:ascii="宋体" w:hAnsi="宋体"/>
                <w:sz w:val="18"/>
                <w:szCs w:val="18"/>
              </w:rPr>
            </w:pPr>
            <w:r w:rsidRPr="001351A9">
              <w:rPr>
                <w:rFonts w:ascii="宋体" w:hAnsi="宋体" w:hint="eastAsia"/>
                <w:sz w:val="18"/>
                <w:szCs w:val="18"/>
              </w:rPr>
              <w:t>…</w:t>
            </w:r>
          </w:p>
        </w:tc>
        <w:tc>
          <w:tcPr>
            <w:tcW w:w="473"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6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6</w:t>
            </w:r>
          </w:p>
        </w:tc>
        <w:tc>
          <w:tcPr>
            <w:tcW w:w="79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滑动支架</w:t>
            </w:r>
          </w:p>
        </w:tc>
        <w:tc>
          <w:tcPr>
            <w:tcW w:w="197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支座完好且滑动正常，无卡涩。</w:t>
            </w:r>
          </w:p>
        </w:tc>
        <w:tc>
          <w:tcPr>
            <w:tcW w:w="106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管道失稳、爆炸、烫伤、其他伤害</w:t>
            </w:r>
          </w:p>
        </w:tc>
        <w:tc>
          <w:tcPr>
            <w:tcW w:w="103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399"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rPr>
                <w:rFonts w:ascii="宋体" w:hAnsi="宋体"/>
                <w:sz w:val="18"/>
                <w:szCs w:val="18"/>
              </w:rPr>
            </w:pPr>
            <w:r w:rsidRPr="001351A9">
              <w:rPr>
                <w:rFonts w:ascii="宋体" w:hAnsi="宋体"/>
                <w:sz w:val="18"/>
                <w:szCs w:val="18"/>
              </w:rPr>
              <w:t>1.</w:t>
            </w:r>
            <w:r w:rsidRPr="001351A9">
              <w:rPr>
                <w:rFonts w:ascii="宋体" w:hAnsi="宋体" w:hint="eastAsia"/>
                <w:sz w:val="18"/>
                <w:szCs w:val="18"/>
              </w:rPr>
              <w:t>每天进行巡护，定期维护保养。</w:t>
            </w:r>
          </w:p>
          <w:p w:rsidR="00C60E3B" w:rsidRPr="001351A9" w:rsidRDefault="006E3EA6">
            <w:pPr>
              <w:spacing w:line="240" w:lineRule="auto"/>
              <w:rPr>
                <w:rFonts w:ascii="宋体" w:hAnsi="宋体"/>
                <w:sz w:val="18"/>
                <w:szCs w:val="18"/>
              </w:rPr>
            </w:pPr>
            <w:r w:rsidRPr="001351A9">
              <w:rPr>
                <w:rFonts w:ascii="宋体" w:hAnsi="宋体"/>
                <w:sz w:val="18"/>
                <w:szCs w:val="18"/>
              </w:rPr>
              <w:t>2.</w:t>
            </w:r>
            <w:r w:rsidRPr="001351A9">
              <w:rPr>
                <w:rFonts w:ascii="宋体" w:hAnsi="宋体" w:hint="eastAsia"/>
                <w:sz w:val="18"/>
                <w:szCs w:val="18"/>
              </w:rPr>
              <w:t>进行支架工作性质等内容的培训教育。</w:t>
            </w:r>
          </w:p>
          <w:p w:rsidR="00C60E3B" w:rsidRPr="001351A9" w:rsidRDefault="006E3EA6">
            <w:pPr>
              <w:spacing w:line="240" w:lineRule="auto"/>
              <w:rPr>
                <w:rFonts w:ascii="宋体" w:hAnsi="宋体"/>
                <w:sz w:val="18"/>
                <w:szCs w:val="18"/>
              </w:rPr>
            </w:pPr>
            <w:r w:rsidRPr="001351A9">
              <w:rPr>
                <w:rFonts w:ascii="宋体" w:hAnsi="宋体"/>
                <w:sz w:val="18"/>
                <w:szCs w:val="18"/>
              </w:rPr>
              <w:t>3.</w:t>
            </w:r>
            <w:r w:rsidRPr="001351A9">
              <w:rPr>
                <w:rFonts w:ascii="宋体" w:hAnsi="宋体" w:hint="eastAsia"/>
                <w:sz w:val="18"/>
                <w:szCs w:val="18"/>
              </w:rPr>
              <w:t>现场操作人员穿戴好棉质工作服、保护鞋等个体防护用品。</w:t>
            </w:r>
          </w:p>
          <w:p w:rsidR="00C60E3B" w:rsidRPr="001351A9" w:rsidRDefault="006E3EA6">
            <w:pPr>
              <w:spacing w:line="240" w:lineRule="auto"/>
              <w:rPr>
                <w:rFonts w:ascii="宋体" w:hAnsi="宋体"/>
                <w:sz w:val="18"/>
                <w:szCs w:val="18"/>
              </w:rPr>
            </w:pPr>
            <w:r w:rsidRPr="001351A9">
              <w:rPr>
                <w:rFonts w:ascii="宋体" w:hAnsi="宋体"/>
                <w:sz w:val="18"/>
                <w:szCs w:val="18"/>
              </w:rPr>
              <w:t>4.</w:t>
            </w:r>
            <w:r w:rsidRPr="001351A9">
              <w:rPr>
                <w:rFonts w:ascii="宋体" w:hAnsi="宋体" w:hint="eastAsia"/>
                <w:sz w:val="18"/>
                <w:szCs w:val="18"/>
              </w:rPr>
              <w:t>发生事故后，根据事故类型启动相应应急预案。</w:t>
            </w:r>
          </w:p>
        </w:tc>
        <w:tc>
          <w:tcPr>
            <w:tcW w:w="401"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2</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1</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2</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5</w:t>
            </w:r>
            <w:r w:rsidRPr="001351A9">
              <w:rPr>
                <w:rFonts w:ascii="宋体" w:hAnsi="宋体" w:hint="eastAsia"/>
                <w:sz w:val="18"/>
                <w:szCs w:val="18"/>
              </w:rPr>
              <w:t>级</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hint="eastAsia"/>
                <w:sz w:val="18"/>
                <w:szCs w:val="18"/>
              </w:rPr>
              <w:t>岗位</w:t>
            </w:r>
          </w:p>
        </w:tc>
        <w:tc>
          <w:tcPr>
            <w:tcW w:w="1093" w:type="dxa"/>
            <w:tcBorders>
              <w:top w:val="single" w:sz="8" w:space="0" w:color="auto"/>
              <w:bottom w:val="single" w:sz="8" w:space="0" w:color="auto"/>
            </w:tcBorders>
            <w:tcMar>
              <w:left w:w="57" w:type="dxa"/>
              <w:right w:w="57" w:type="dxa"/>
            </w:tcMar>
            <w:vAlign w:val="center"/>
          </w:tcPr>
          <w:p w:rsidR="00C60E3B" w:rsidRPr="001351A9" w:rsidRDefault="00C60E3B">
            <w:pPr>
              <w:spacing w:line="240" w:lineRule="auto"/>
              <w:jc w:val="center"/>
              <w:rPr>
                <w:rFonts w:ascii="宋体" w:hAnsi="宋体"/>
                <w:sz w:val="18"/>
                <w:szCs w:val="18"/>
              </w:rPr>
            </w:pPr>
          </w:p>
        </w:tc>
        <w:tc>
          <w:tcPr>
            <w:tcW w:w="473"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6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7</w:t>
            </w:r>
          </w:p>
        </w:tc>
        <w:tc>
          <w:tcPr>
            <w:tcW w:w="79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疏水阀</w:t>
            </w:r>
          </w:p>
        </w:tc>
        <w:tc>
          <w:tcPr>
            <w:tcW w:w="197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阀门无内漏，阀腔底部无积水冻裂，连接处密封完好。</w:t>
            </w:r>
          </w:p>
        </w:tc>
        <w:tc>
          <w:tcPr>
            <w:tcW w:w="106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烫伤、爆炸、其他伤害</w:t>
            </w:r>
          </w:p>
        </w:tc>
        <w:tc>
          <w:tcPr>
            <w:tcW w:w="103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399"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rPr>
                <w:rFonts w:ascii="宋体" w:hAnsi="宋体"/>
                <w:sz w:val="18"/>
                <w:szCs w:val="18"/>
              </w:rPr>
            </w:pPr>
            <w:r w:rsidRPr="001351A9">
              <w:rPr>
                <w:rFonts w:ascii="宋体" w:hAnsi="宋体"/>
                <w:sz w:val="18"/>
                <w:szCs w:val="18"/>
              </w:rPr>
              <w:t>1.</w:t>
            </w:r>
            <w:r w:rsidRPr="001351A9">
              <w:rPr>
                <w:rFonts w:ascii="宋体" w:hAnsi="宋体" w:hint="eastAsia"/>
                <w:sz w:val="18"/>
                <w:szCs w:val="18"/>
              </w:rPr>
              <w:t>每天巡护，定期维护保养。</w:t>
            </w:r>
          </w:p>
          <w:p w:rsidR="00C60E3B" w:rsidRPr="001351A9" w:rsidRDefault="006E3EA6">
            <w:pPr>
              <w:spacing w:line="240" w:lineRule="auto"/>
              <w:rPr>
                <w:rFonts w:ascii="宋体" w:hAnsi="宋体"/>
                <w:sz w:val="18"/>
                <w:szCs w:val="18"/>
              </w:rPr>
            </w:pPr>
            <w:r w:rsidRPr="001351A9">
              <w:rPr>
                <w:rFonts w:ascii="宋体" w:hAnsi="宋体"/>
                <w:sz w:val="18"/>
                <w:szCs w:val="18"/>
              </w:rPr>
              <w:t>2.</w:t>
            </w:r>
            <w:r w:rsidRPr="001351A9">
              <w:rPr>
                <w:rFonts w:ascii="宋体" w:hAnsi="宋体" w:hint="eastAsia"/>
                <w:sz w:val="18"/>
                <w:szCs w:val="18"/>
              </w:rPr>
              <w:t>进行相关工作等内容的培训教育。</w:t>
            </w:r>
          </w:p>
          <w:p w:rsidR="00C60E3B" w:rsidRPr="001351A9" w:rsidRDefault="006E3EA6">
            <w:pPr>
              <w:spacing w:line="240" w:lineRule="auto"/>
              <w:rPr>
                <w:rFonts w:ascii="宋体" w:hAnsi="宋体"/>
                <w:sz w:val="18"/>
                <w:szCs w:val="18"/>
              </w:rPr>
            </w:pPr>
            <w:r w:rsidRPr="001351A9">
              <w:rPr>
                <w:rFonts w:ascii="宋体" w:hAnsi="宋体"/>
                <w:sz w:val="18"/>
                <w:szCs w:val="18"/>
              </w:rPr>
              <w:t>3.</w:t>
            </w:r>
            <w:r w:rsidRPr="001351A9">
              <w:rPr>
                <w:rFonts w:ascii="宋体" w:hAnsi="宋体" w:hint="eastAsia"/>
                <w:sz w:val="18"/>
                <w:szCs w:val="18"/>
              </w:rPr>
              <w:t>现场操作人员穿戴好棉质工作服、保护鞋等个体防护用品。</w:t>
            </w:r>
          </w:p>
          <w:p w:rsidR="00C60E3B" w:rsidRPr="001351A9" w:rsidRDefault="006E3EA6">
            <w:pPr>
              <w:spacing w:line="240" w:lineRule="auto"/>
              <w:rPr>
                <w:rFonts w:ascii="宋体" w:hAnsi="宋体"/>
                <w:sz w:val="18"/>
                <w:szCs w:val="18"/>
              </w:rPr>
            </w:pPr>
            <w:r w:rsidRPr="001351A9">
              <w:rPr>
                <w:rFonts w:ascii="宋体" w:hAnsi="宋体"/>
                <w:sz w:val="18"/>
                <w:szCs w:val="18"/>
              </w:rPr>
              <w:t>4.</w:t>
            </w:r>
            <w:r w:rsidRPr="001351A9">
              <w:rPr>
                <w:rFonts w:ascii="宋体" w:hAnsi="宋体" w:hint="eastAsia"/>
                <w:sz w:val="18"/>
                <w:szCs w:val="18"/>
              </w:rPr>
              <w:t>发生事故后停止作业，根据事故类型启动相应应急预案。</w:t>
            </w:r>
          </w:p>
        </w:tc>
        <w:tc>
          <w:tcPr>
            <w:tcW w:w="401"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2</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1</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2</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5</w:t>
            </w:r>
            <w:r w:rsidRPr="001351A9">
              <w:rPr>
                <w:rFonts w:ascii="宋体" w:hAnsi="宋体" w:hint="eastAsia"/>
                <w:sz w:val="18"/>
                <w:szCs w:val="18"/>
              </w:rPr>
              <w:t>级</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hint="eastAsia"/>
                <w:sz w:val="18"/>
                <w:szCs w:val="18"/>
              </w:rPr>
              <w:t>岗位</w:t>
            </w:r>
          </w:p>
        </w:tc>
        <w:tc>
          <w:tcPr>
            <w:tcW w:w="1093" w:type="dxa"/>
            <w:tcBorders>
              <w:top w:val="single" w:sz="8" w:space="0" w:color="auto"/>
              <w:bottom w:val="single" w:sz="8" w:space="0" w:color="auto"/>
            </w:tcBorders>
            <w:tcMar>
              <w:left w:w="57" w:type="dxa"/>
              <w:right w:w="57" w:type="dxa"/>
            </w:tcMar>
            <w:vAlign w:val="center"/>
          </w:tcPr>
          <w:p w:rsidR="00C60E3B" w:rsidRPr="001351A9" w:rsidRDefault="00C60E3B">
            <w:pPr>
              <w:spacing w:line="240" w:lineRule="auto"/>
              <w:jc w:val="center"/>
              <w:rPr>
                <w:rFonts w:ascii="宋体" w:hAnsi="宋体"/>
                <w:sz w:val="18"/>
                <w:szCs w:val="18"/>
              </w:rPr>
            </w:pPr>
          </w:p>
        </w:tc>
        <w:tc>
          <w:tcPr>
            <w:tcW w:w="473"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6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8</w:t>
            </w:r>
          </w:p>
        </w:tc>
        <w:tc>
          <w:tcPr>
            <w:tcW w:w="79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测量仪表</w:t>
            </w:r>
          </w:p>
        </w:tc>
        <w:tc>
          <w:tcPr>
            <w:tcW w:w="197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检定标志完好无损，在检定周期内，外观、精度等级、量程、行程标志完好、准确，指针指示正常，接头处无渗漏。</w:t>
            </w:r>
          </w:p>
        </w:tc>
        <w:tc>
          <w:tcPr>
            <w:tcW w:w="106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烫伤、其他伤害</w:t>
            </w:r>
          </w:p>
        </w:tc>
        <w:tc>
          <w:tcPr>
            <w:tcW w:w="103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399"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rPr>
                <w:rFonts w:ascii="宋体" w:hAnsi="宋体"/>
                <w:sz w:val="18"/>
                <w:szCs w:val="18"/>
              </w:rPr>
            </w:pPr>
            <w:r w:rsidRPr="001351A9">
              <w:rPr>
                <w:rFonts w:ascii="宋体" w:hAnsi="宋体"/>
                <w:sz w:val="18"/>
                <w:szCs w:val="18"/>
              </w:rPr>
              <w:t>1.</w:t>
            </w:r>
            <w:r w:rsidRPr="001351A9">
              <w:rPr>
                <w:rFonts w:ascii="宋体" w:hAnsi="宋体" w:hint="eastAsia"/>
                <w:sz w:val="18"/>
                <w:szCs w:val="18"/>
              </w:rPr>
              <w:t>每天进行巡护，定期维护保养。</w:t>
            </w:r>
          </w:p>
          <w:p w:rsidR="00C60E3B" w:rsidRPr="001351A9" w:rsidRDefault="006E3EA6">
            <w:pPr>
              <w:spacing w:line="240" w:lineRule="auto"/>
              <w:rPr>
                <w:rFonts w:ascii="宋体" w:hAnsi="宋体"/>
                <w:sz w:val="18"/>
                <w:szCs w:val="18"/>
              </w:rPr>
            </w:pPr>
            <w:r w:rsidRPr="001351A9">
              <w:rPr>
                <w:rFonts w:ascii="宋体" w:hAnsi="宋体"/>
                <w:sz w:val="18"/>
                <w:szCs w:val="18"/>
              </w:rPr>
              <w:t>2.</w:t>
            </w:r>
            <w:r w:rsidRPr="001351A9">
              <w:rPr>
                <w:rFonts w:ascii="宋体" w:hAnsi="宋体" w:hint="eastAsia"/>
                <w:sz w:val="18"/>
                <w:szCs w:val="18"/>
              </w:rPr>
              <w:t>定期校验仪器仪表，不定时仪表读数数值进行校对。</w:t>
            </w:r>
          </w:p>
          <w:p w:rsidR="00C60E3B" w:rsidRPr="001351A9" w:rsidRDefault="006E3EA6">
            <w:pPr>
              <w:spacing w:line="240" w:lineRule="auto"/>
              <w:rPr>
                <w:rFonts w:ascii="宋体" w:hAnsi="宋体"/>
                <w:sz w:val="18"/>
                <w:szCs w:val="18"/>
              </w:rPr>
            </w:pPr>
            <w:r w:rsidRPr="001351A9">
              <w:rPr>
                <w:rFonts w:ascii="宋体" w:hAnsi="宋体"/>
                <w:sz w:val="18"/>
                <w:szCs w:val="18"/>
              </w:rPr>
              <w:t>3.</w:t>
            </w:r>
            <w:r w:rsidRPr="001351A9">
              <w:rPr>
                <w:rFonts w:ascii="宋体" w:hAnsi="宋体" w:hint="eastAsia"/>
                <w:sz w:val="18"/>
                <w:szCs w:val="18"/>
              </w:rPr>
              <w:t>进行公司《仪表使用管理整治意见》、仪器仪表日常检查标准等内容的培训教育。</w:t>
            </w:r>
          </w:p>
          <w:p w:rsidR="00C60E3B" w:rsidRPr="001351A9" w:rsidRDefault="006E3EA6">
            <w:pPr>
              <w:spacing w:line="240" w:lineRule="auto"/>
              <w:rPr>
                <w:rFonts w:ascii="宋体" w:hAnsi="宋体"/>
                <w:sz w:val="18"/>
                <w:szCs w:val="18"/>
              </w:rPr>
            </w:pPr>
            <w:r w:rsidRPr="001351A9">
              <w:rPr>
                <w:rFonts w:ascii="宋体" w:hAnsi="宋体"/>
                <w:sz w:val="18"/>
                <w:szCs w:val="18"/>
              </w:rPr>
              <w:t>4.</w:t>
            </w:r>
            <w:r w:rsidRPr="001351A9">
              <w:rPr>
                <w:rFonts w:ascii="宋体" w:hAnsi="宋体" w:hint="eastAsia"/>
                <w:sz w:val="18"/>
                <w:szCs w:val="18"/>
              </w:rPr>
              <w:t>发生事故后停止作业，根据事故类型启动相应应急预案。</w:t>
            </w:r>
          </w:p>
        </w:tc>
        <w:tc>
          <w:tcPr>
            <w:tcW w:w="401"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1</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2</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2</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5</w:t>
            </w:r>
            <w:r w:rsidRPr="001351A9">
              <w:rPr>
                <w:rFonts w:ascii="宋体" w:hAnsi="宋体" w:hint="eastAsia"/>
                <w:sz w:val="18"/>
                <w:szCs w:val="18"/>
              </w:rPr>
              <w:t>级</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hint="eastAsia"/>
                <w:sz w:val="18"/>
                <w:szCs w:val="18"/>
              </w:rPr>
              <w:t>岗位</w:t>
            </w:r>
          </w:p>
        </w:tc>
        <w:tc>
          <w:tcPr>
            <w:tcW w:w="1093" w:type="dxa"/>
            <w:tcBorders>
              <w:top w:val="single" w:sz="8" w:space="0" w:color="auto"/>
              <w:bottom w:val="single" w:sz="8" w:space="0" w:color="auto"/>
            </w:tcBorders>
            <w:tcMar>
              <w:left w:w="57" w:type="dxa"/>
              <w:right w:w="57" w:type="dxa"/>
            </w:tcMar>
            <w:vAlign w:val="center"/>
          </w:tcPr>
          <w:p w:rsidR="00C60E3B" w:rsidRPr="001351A9" w:rsidRDefault="00C60E3B">
            <w:pPr>
              <w:spacing w:line="240" w:lineRule="auto"/>
              <w:jc w:val="center"/>
              <w:rPr>
                <w:rFonts w:ascii="宋体" w:hAnsi="宋体"/>
                <w:sz w:val="18"/>
                <w:szCs w:val="18"/>
              </w:rPr>
            </w:pPr>
          </w:p>
        </w:tc>
        <w:tc>
          <w:tcPr>
            <w:tcW w:w="473"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6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9</w:t>
            </w:r>
          </w:p>
        </w:tc>
        <w:tc>
          <w:tcPr>
            <w:tcW w:w="79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波纹补偿器</w:t>
            </w:r>
          </w:p>
        </w:tc>
        <w:tc>
          <w:tcPr>
            <w:tcW w:w="197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表面无腐蚀穿孔、开裂现象、波间距正常、无失稳（扭曲）现象。</w:t>
            </w:r>
          </w:p>
        </w:tc>
        <w:tc>
          <w:tcPr>
            <w:tcW w:w="106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烫伤、其他伤害</w:t>
            </w:r>
          </w:p>
        </w:tc>
        <w:tc>
          <w:tcPr>
            <w:tcW w:w="103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399"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rPr>
                <w:rFonts w:ascii="宋体" w:hAnsi="宋体"/>
                <w:sz w:val="18"/>
                <w:szCs w:val="18"/>
              </w:rPr>
            </w:pPr>
            <w:r w:rsidRPr="001351A9">
              <w:rPr>
                <w:rFonts w:ascii="宋体" w:hAnsi="宋体"/>
                <w:sz w:val="18"/>
                <w:szCs w:val="18"/>
              </w:rPr>
              <w:t>1.</w:t>
            </w:r>
            <w:r w:rsidRPr="001351A9">
              <w:rPr>
                <w:rFonts w:ascii="宋体" w:hAnsi="宋体" w:hint="eastAsia"/>
                <w:sz w:val="18"/>
                <w:szCs w:val="18"/>
              </w:rPr>
              <w:t>每天进行巡护，定期维护保养。</w:t>
            </w:r>
          </w:p>
          <w:p w:rsidR="00C60E3B" w:rsidRPr="001351A9" w:rsidRDefault="006E3EA6">
            <w:pPr>
              <w:spacing w:line="240" w:lineRule="auto"/>
              <w:rPr>
                <w:rFonts w:ascii="宋体" w:hAnsi="宋体"/>
                <w:sz w:val="18"/>
                <w:szCs w:val="18"/>
              </w:rPr>
            </w:pPr>
            <w:r w:rsidRPr="001351A9">
              <w:rPr>
                <w:rFonts w:ascii="宋体" w:hAnsi="宋体"/>
                <w:sz w:val="18"/>
                <w:szCs w:val="18"/>
              </w:rPr>
              <w:t>2.</w:t>
            </w:r>
            <w:r w:rsidRPr="001351A9">
              <w:rPr>
                <w:rFonts w:ascii="宋体" w:hAnsi="宋体" w:hint="eastAsia"/>
                <w:sz w:val="18"/>
                <w:szCs w:val="18"/>
              </w:rPr>
              <w:t>进行补偿器使用注意事项等内容的培训教育。</w:t>
            </w:r>
          </w:p>
          <w:p w:rsidR="00C60E3B" w:rsidRPr="001351A9" w:rsidRDefault="006E3EA6">
            <w:pPr>
              <w:spacing w:line="240" w:lineRule="auto"/>
              <w:rPr>
                <w:rFonts w:ascii="宋体" w:hAnsi="宋体"/>
                <w:sz w:val="18"/>
                <w:szCs w:val="18"/>
              </w:rPr>
            </w:pPr>
            <w:r w:rsidRPr="001351A9">
              <w:rPr>
                <w:rFonts w:ascii="宋体" w:hAnsi="宋体"/>
                <w:sz w:val="18"/>
                <w:szCs w:val="18"/>
              </w:rPr>
              <w:t>3.</w:t>
            </w:r>
            <w:r w:rsidRPr="001351A9">
              <w:rPr>
                <w:rFonts w:ascii="宋体" w:hAnsi="宋体" w:hint="eastAsia"/>
                <w:sz w:val="18"/>
                <w:szCs w:val="18"/>
              </w:rPr>
              <w:t>发生变形、泄漏、其他事故时，根据事故类型启动相应应急预案。</w:t>
            </w:r>
          </w:p>
        </w:tc>
        <w:tc>
          <w:tcPr>
            <w:tcW w:w="401"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3</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3</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9</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3</w:t>
            </w:r>
            <w:r w:rsidRPr="001351A9">
              <w:rPr>
                <w:rFonts w:ascii="宋体" w:hAnsi="宋体" w:hint="eastAsia"/>
                <w:sz w:val="18"/>
                <w:szCs w:val="18"/>
              </w:rPr>
              <w:t>级</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hint="eastAsia"/>
                <w:sz w:val="18"/>
                <w:szCs w:val="18"/>
              </w:rPr>
              <w:t>班组</w:t>
            </w:r>
          </w:p>
        </w:tc>
        <w:tc>
          <w:tcPr>
            <w:tcW w:w="1093" w:type="dxa"/>
            <w:tcBorders>
              <w:top w:val="single" w:sz="8" w:space="0" w:color="auto"/>
              <w:bottom w:val="single" w:sz="8" w:space="0" w:color="auto"/>
            </w:tcBorders>
            <w:tcMar>
              <w:left w:w="57" w:type="dxa"/>
              <w:right w:w="57" w:type="dxa"/>
            </w:tcMar>
            <w:vAlign w:val="center"/>
          </w:tcPr>
          <w:p w:rsidR="00C60E3B" w:rsidRPr="001351A9" w:rsidRDefault="00C60E3B">
            <w:pPr>
              <w:spacing w:line="240" w:lineRule="auto"/>
              <w:jc w:val="center"/>
              <w:rPr>
                <w:rFonts w:ascii="宋体" w:hAnsi="宋体"/>
                <w:sz w:val="18"/>
                <w:szCs w:val="18"/>
              </w:rPr>
            </w:pPr>
          </w:p>
        </w:tc>
        <w:tc>
          <w:tcPr>
            <w:tcW w:w="473"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bl>
    <w:p w:rsidR="00C60E3B" w:rsidRDefault="006E3EA6">
      <w:pPr>
        <w:pStyle w:val="aff"/>
        <w:numPr>
          <w:ilvl w:val="1"/>
          <w:numId w:val="0"/>
        </w:numPr>
        <w:spacing w:before="156" w:after="156"/>
      </w:pPr>
      <w:r>
        <w:rPr>
          <w:rFonts w:hint="eastAsia"/>
        </w:rPr>
        <w:lastRenderedPageBreak/>
        <w:t>表B.8 安全检查表分析评价记录-工业管道（作为风险评价参考）</w:t>
      </w:r>
      <w:r>
        <w:rPr>
          <w:rFonts w:ascii="宋体" w:eastAsia="宋体" w:hAnsi="宋体" w:hint="eastAsia"/>
        </w:rPr>
        <w:t>（续）</w:t>
      </w:r>
    </w:p>
    <w:tbl>
      <w:tblPr>
        <w:tblW w:w="144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60"/>
        <w:gridCol w:w="798"/>
        <w:gridCol w:w="1974"/>
        <w:gridCol w:w="1064"/>
        <w:gridCol w:w="1036"/>
        <w:gridCol w:w="5399"/>
        <w:gridCol w:w="401"/>
        <w:gridCol w:w="408"/>
        <w:gridCol w:w="408"/>
        <w:gridCol w:w="408"/>
        <w:gridCol w:w="408"/>
        <w:gridCol w:w="1093"/>
        <w:gridCol w:w="473"/>
      </w:tblGrid>
      <w:tr w:rsidR="00C60E3B">
        <w:trPr>
          <w:cantSplit/>
          <w:trHeight w:val="20"/>
          <w:tblHeader/>
          <w:jc w:val="center"/>
        </w:trPr>
        <w:tc>
          <w:tcPr>
            <w:tcW w:w="56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79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97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106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103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w:t>
            </w:r>
          </w:p>
          <w:p w:rsidR="00C60E3B" w:rsidRDefault="006E3EA6">
            <w:pPr>
              <w:spacing w:line="240" w:lineRule="auto"/>
              <w:jc w:val="center"/>
              <w:rPr>
                <w:rFonts w:ascii="宋体" w:hAnsi="宋体"/>
                <w:sz w:val="18"/>
                <w:szCs w:val="18"/>
              </w:rPr>
            </w:pPr>
            <w:r>
              <w:rPr>
                <w:rFonts w:ascii="宋体" w:hAnsi="宋体" w:hint="eastAsia"/>
                <w:sz w:val="18"/>
                <w:szCs w:val="18"/>
              </w:rPr>
              <w:t>后果</w:t>
            </w:r>
          </w:p>
        </w:tc>
        <w:tc>
          <w:tcPr>
            <w:tcW w:w="539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401" w:type="dxa"/>
            <w:tcBorders>
              <w:top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L</w:t>
            </w:r>
          </w:p>
        </w:tc>
        <w:tc>
          <w:tcPr>
            <w:tcW w:w="408" w:type="dxa"/>
            <w:tcBorders>
              <w:top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S</w:t>
            </w:r>
          </w:p>
        </w:tc>
        <w:tc>
          <w:tcPr>
            <w:tcW w:w="408" w:type="dxa"/>
            <w:tcBorders>
              <w:top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R</w:t>
            </w:r>
          </w:p>
        </w:tc>
        <w:tc>
          <w:tcPr>
            <w:tcW w:w="408" w:type="dxa"/>
            <w:tcBorders>
              <w:top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hint="eastAsia"/>
                <w:sz w:val="18"/>
                <w:szCs w:val="18"/>
              </w:rPr>
              <w:t>评价</w:t>
            </w:r>
          </w:p>
          <w:p w:rsidR="00C60E3B" w:rsidRPr="001351A9" w:rsidRDefault="006E3EA6">
            <w:pPr>
              <w:spacing w:line="240" w:lineRule="auto"/>
              <w:jc w:val="center"/>
              <w:rPr>
                <w:rFonts w:ascii="宋体" w:hAnsi="宋体"/>
                <w:sz w:val="18"/>
                <w:szCs w:val="18"/>
              </w:rPr>
            </w:pPr>
            <w:r w:rsidRPr="001351A9">
              <w:rPr>
                <w:rFonts w:ascii="宋体" w:hAnsi="宋体" w:hint="eastAsia"/>
                <w:sz w:val="18"/>
                <w:szCs w:val="18"/>
              </w:rPr>
              <w:t>级别</w:t>
            </w:r>
          </w:p>
        </w:tc>
        <w:tc>
          <w:tcPr>
            <w:tcW w:w="408" w:type="dxa"/>
            <w:tcBorders>
              <w:top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hint="eastAsia"/>
                <w:sz w:val="18"/>
                <w:szCs w:val="18"/>
              </w:rPr>
              <w:t>管控层级</w:t>
            </w:r>
          </w:p>
        </w:tc>
        <w:tc>
          <w:tcPr>
            <w:tcW w:w="1093" w:type="dxa"/>
            <w:tcBorders>
              <w:top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hint="eastAsia"/>
                <w:sz w:val="18"/>
                <w:szCs w:val="18"/>
              </w:rPr>
              <w:t>改进措施</w:t>
            </w:r>
          </w:p>
        </w:tc>
        <w:tc>
          <w:tcPr>
            <w:tcW w:w="473"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56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10</w:t>
            </w:r>
          </w:p>
        </w:tc>
        <w:tc>
          <w:tcPr>
            <w:tcW w:w="79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流量计</w:t>
            </w:r>
          </w:p>
        </w:tc>
        <w:tc>
          <w:tcPr>
            <w:tcW w:w="197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本体无锈蚀，无渗漏现象；固定螺栓紧固有效；读数清晰，运转正常。</w:t>
            </w:r>
          </w:p>
        </w:tc>
        <w:tc>
          <w:tcPr>
            <w:tcW w:w="106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烫伤、其他伤害</w:t>
            </w:r>
          </w:p>
        </w:tc>
        <w:tc>
          <w:tcPr>
            <w:tcW w:w="103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399"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按照校验计划定期校验。</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进行作业流速要求、标定要求等内容的教育培训。</w:t>
            </w:r>
          </w:p>
        </w:tc>
        <w:tc>
          <w:tcPr>
            <w:tcW w:w="401"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3</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3</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9</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3</w:t>
            </w:r>
            <w:r w:rsidRPr="001351A9">
              <w:rPr>
                <w:rFonts w:ascii="宋体" w:hAnsi="宋体" w:hint="eastAsia"/>
                <w:sz w:val="18"/>
                <w:szCs w:val="18"/>
              </w:rPr>
              <w:t>级</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hint="eastAsia"/>
                <w:sz w:val="18"/>
                <w:szCs w:val="18"/>
              </w:rPr>
              <w:t>班组</w:t>
            </w:r>
          </w:p>
        </w:tc>
        <w:tc>
          <w:tcPr>
            <w:tcW w:w="1093" w:type="dxa"/>
            <w:tcBorders>
              <w:top w:val="single" w:sz="8" w:space="0" w:color="auto"/>
              <w:bottom w:val="single" w:sz="8" w:space="0" w:color="auto"/>
            </w:tcBorders>
            <w:tcMar>
              <w:left w:w="57" w:type="dxa"/>
              <w:right w:w="57" w:type="dxa"/>
            </w:tcMar>
            <w:vAlign w:val="center"/>
          </w:tcPr>
          <w:p w:rsidR="00C60E3B" w:rsidRPr="001351A9" w:rsidRDefault="00C60E3B">
            <w:pPr>
              <w:spacing w:line="240" w:lineRule="auto"/>
              <w:rPr>
                <w:rFonts w:ascii="宋体" w:hAnsi="宋体"/>
                <w:sz w:val="18"/>
                <w:szCs w:val="18"/>
              </w:rPr>
            </w:pPr>
          </w:p>
        </w:tc>
        <w:tc>
          <w:tcPr>
            <w:tcW w:w="473"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6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11</w:t>
            </w:r>
          </w:p>
        </w:tc>
        <w:tc>
          <w:tcPr>
            <w:tcW w:w="79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蒸汽管线作业</w:t>
            </w:r>
          </w:p>
        </w:tc>
        <w:tc>
          <w:tcPr>
            <w:tcW w:w="197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严格执行“两票三制”，按操作规程要求的内容进行操作。</w:t>
            </w:r>
          </w:p>
        </w:tc>
        <w:tc>
          <w:tcPr>
            <w:tcW w:w="106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烫伤、爆炸、其他伤害</w:t>
            </w:r>
          </w:p>
        </w:tc>
        <w:tc>
          <w:tcPr>
            <w:tcW w:w="103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399"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设置阀门操作平台。</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严格执行“两票三制”。</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及时通知监护人员到场，视频监控或对讲机落实。</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严格执行安全操作规程，操作过程中注意机械指示、阀杆。</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交接班、生产例会中加强对调度条例和操作规程的培训。</w:t>
            </w:r>
          </w:p>
          <w:p w:rsidR="00C60E3B" w:rsidRDefault="006E3EA6">
            <w:pPr>
              <w:spacing w:line="240" w:lineRule="auto"/>
              <w:rPr>
                <w:rFonts w:ascii="宋体" w:hAnsi="宋体"/>
                <w:sz w:val="18"/>
                <w:szCs w:val="18"/>
              </w:rPr>
            </w:pPr>
            <w:r>
              <w:rPr>
                <w:rFonts w:ascii="宋体" w:hAnsi="宋体"/>
                <w:sz w:val="18"/>
                <w:szCs w:val="18"/>
              </w:rPr>
              <w:t>6.</w:t>
            </w:r>
            <w:r>
              <w:rPr>
                <w:rFonts w:ascii="宋体" w:hAnsi="宋体" w:hint="eastAsia"/>
                <w:sz w:val="18"/>
                <w:szCs w:val="18"/>
              </w:rPr>
              <w:t>现场操作人员穿戴好棉质工作服、保护鞋等个体防护用品。</w:t>
            </w:r>
          </w:p>
          <w:p w:rsidR="00C60E3B" w:rsidRDefault="006E3EA6">
            <w:pPr>
              <w:spacing w:line="240" w:lineRule="auto"/>
              <w:rPr>
                <w:rFonts w:ascii="宋体" w:hAnsi="宋体"/>
                <w:sz w:val="18"/>
                <w:szCs w:val="18"/>
              </w:rPr>
            </w:pPr>
            <w:r>
              <w:rPr>
                <w:rFonts w:ascii="宋体" w:hAnsi="宋体"/>
                <w:sz w:val="18"/>
                <w:szCs w:val="18"/>
              </w:rPr>
              <w:t>7.</w:t>
            </w:r>
            <w:r>
              <w:rPr>
                <w:rFonts w:ascii="宋体" w:hAnsi="宋体" w:hint="eastAsia"/>
                <w:sz w:val="18"/>
                <w:szCs w:val="18"/>
              </w:rPr>
              <w:t>阀门或管线泄漏，立即报告，根据事故类型启动相应应急预案。</w:t>
            </w:r>
          </w:p>
        </w:tc>
        <w:tc>
          <w:tcPr>
            <w:tcW w:w="401"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3</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3</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9</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sz w:val="18"/>
                <w:szCs w:val="18"/>
              </w:rPr>
              <w:t>3</w:t>
            </w:r>
            <w:r w:rsidRPr="001351A9">
              <w:rPr>
                <w:rFonts w:ascii="宋体" w:hAnsi="宋体" w:hint="eastAsia"/>
                <w:sz w:val="18"/>
                <w:szCs w:val="18"/>
              </w:rPr>
              <w:t>级</w:t>
            </w:r>
          </w:p>
        </w:tc>
        <w:tc>
          <w:tcPr>
            <w:tcW w:w="408" w:type="dxa"/>
            <w:tcBorders>
              <w:top w:val="single" w:sz="8" w:space="0" w:color="auto"/>
              <w:bottom w:val="single" w:sz="8" w:space="0" w:color="auto"/>
            </w:tcBorders>
            <w:tcMar>
              <w:left w:w="57" w:type="dxa"/>
              <w:right w:w="57" w:type="dxa"/>
            </w:tcMar>
            <w:vAlign w:val="center"/>
          </w:tcPr>
          <w:p w:rsidR="00C60E3B" w:rsidRPr="001351A9" w:rsidRDefault="006E3EA6">
            <w:pPr>
              <w:spacing w:line="240" w:lineRule="auto"/>
              <w:jc w:val="center"/>
              <w:rPr>
                <w:rFonts w:ascii="宋体" w:hAnsi="宋体"/>
                <w:sz w:val="18"/>
                <w:szCs w:val="18"/>
              </w:rPr>
            </w:pPr>
            <w:r w:rsidRPr="001351A9">
              <w:rPr>
                <w:rFonts w:ascii="宋体" w:hAnsi="宋体" w:hint="eastAsia"/>
                <w:sz w:val="18"/>
                <w:szCs w:val="18"/>
              </w:rPr>
              <w:t>班组</w:t>
            </w:r>
          </w:p>
        </w:tc>
        <w:tc>
          <w:tcPr>
            <w:tcW w:w="1093" w:type="dxa"/>
            <w:tcBorders>
              <w:top w:val="single" w:sz="8" w:space="0" w:color="auto"/>
              <w:bottom w:val="single" w:sz="8" w:space="0" w:color="auto"/>
            </w:tcBorders>
            <w:tcMar>
              <w:left w:w="57" w:type="dxa"/>
              <w:right w:w="57" w:type="dxa"/>
            </w:tcMar>
            <w:vAlign w:val="center"/>
          </w:tcPr>
          <w:p w:rsidR="00C60E3B" w:rsidRPr="001351A9" w:rsidRDefault="00C60E3B">
            <w:pPr>
              <w:spacing w:line="240" w:lineRule="auto"/>
              <w:rPr>
                <w:rFonts w:ascii="宋体" w:hAnsi="宋体"/>
                <w:sz w:val="18"/>
                <w:szCs w:val="18"/>
              </w:rPr>
            </w:pPr>
          </w:p>
        </w:tc>
        <w:tc>
          <w:tcPr>
            <w:tcW w:w="473"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bl>
    <w:p w:rsidR="00C60E3B" w:rsidRDefault="006E3EA6">
      <w:pPr>
        <w:pStyle w:val="affffd"/>
        <w:ind w:firstLine="360"/>
        <w:rPr>
          <w:sz w:val="18"/>
          <w:szCs w:val="18"/>
        </w:rPr>
      </w:pPr>
      <w:r>
        <w:rPr>
          <w:rFonts w:hint="eastAsia"/>
          <w:sz w:val="18"/>
          <w:szCs w:val="18"/>
        </w:rPr>
        <w:t>编制人：                      日期：                                                                    审核人：                           日期：</w:t>
      </w:r>
    </w:p>
    <w:p w:rsidR="00C60E3B" w:rsidRDefault="006E3EA6">
      <w:pPr>
        <w:pStyle w:val="afff2"/>
      </w:pPr>
      <w:r>
        <w:rPr>
          <w:rFonts w:hint="eastAsia"/>
        </w:rPr>
        <w:t>本表内容仅供参考，不代表全部危险源。</w:t>
      </w: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6E3EA6">
      <w:pPr>
        <w:pStyle w:val="aff"/>
        <w:spacing w:before="156" w:after="156"/>
      </w:pPr>
      <w:r>
        <w:rPr>
          <w:rFonts w:hint="eastAsia"/>
        </w:rPr>
        <w:lastRenderedPageBreak/>
        <w:t>安全检查表分析评价记录-工业管道（作为风险评价参考）</w:t>
      </w:r>
    </w:p>
    <w:p w:rsidR="00C60E3B" w:rsidRDefault="006E3EA6">
      <w:pPr>
        <w:pStyle w:val="affffd"/>
        <w:ind w:firstLine="360"/>
        <w:rPr>
          <w:sz w:val="18"/>
          <w:szCs w:val="18"/>
        </w:rPr>
      </w:pPr>
      <w:r>
        <w:rPr>
          <w:rFonts w:hint="eastAsia"/>
          <w:sz w:val="18"/>
          <w:szCs w:val="18"/>
        </w:rPr>
        <w:t>使用单位：  XXXX                                         风险点：  ××高温水管线（GC）                                       （记录受控号）№：XXXX</w:t>
      </w:r>
    </w:p>
    <w:tbl>
      <w:tblPr>
        <w:tblW w:w="1439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30"/>
        <w:gridCol w:w="772"/>
        <w:gridCol w:w="2022"/>
        <w:gridCol w:w="852"/>
        <w:gridCol w:w="991"/>
        <w:gridCol w:w="5662"/>
        <w:gridCol w:w="400"/>
        <w:gridCol w:w="403"/>
        <w:gridCol w:w="403"/>
        <w:gridCol w:w="403"/>
        <w:gridCol w:w="403"/>
        <w:gridCol w:w="1089"/>
        <w:gridCol w:w="469"/>
      </w:tblGrid>
      <w:tr w:rsidR="00C60E3B">
        <w:trPr>
          <w:cantSplit/>
          <w:trHeight w:val="20"/>
          <w:tblHeader/>
          <w:jc w:val="center"/>
        </w:trPr>
        <w:tc>
          <w:tcPr>
            <w:tcW w:w="53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77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202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85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991"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w:t>
            </w:r>
          </w:p>
          <w:p w:rsidR="00C60E3B" w:rsidRDefault="006E3EA6">
            <w:pPr>
              <w:spacing w:line="240" w:lineRule="auto"/>
              <w:jc w:val="center"/>
              <w:rPr>
                <w:rFonts w:ascii="宋体" w:hAnsi="宋体"/>
                <w:sz w:val="18"/>
                <w:szCs w:val="18"/>
              </w:rPr>
            </w:pPr>
            <w:r>
              <w:rPr>
                <w:rFonts w:ascii="宋体" w:hAnsi="宋体" w:hint="eastAsia"/>
                <w:sz w:val="18"/>
                <w:szCs w:val="18"/>
              </w:rPr>
              <w:t>后果</w:t>
            </w:r>
          </w:p>
        </w:tc>
        <w:tc>
          <w:tcPr>
            <w:tcW w:w="566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400"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L</w:t>
            </w:r>
          </w:p>
        </w:tc>
        <w:tc>
          <w:tcPr>
            <w:tcW w:w="403"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S</w:t>
            </w:r>
          </w:p>
        </w:tc>
        <w:tc>
          <w:tcPr>
            <w:tcW w:w="403"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R</w:t>
            </w:r>
          </w:p>
        </w:tc>
        <w:tc>
          <w:tcPr>
            <w:tcW w:w="403"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评价</w:t>
            </w:r>
          </w:p>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级别</w:t>
            </w:r>
          </w:p>
        </w:tc>
        <w:tc>
          <w:tcPr>
            <w:tcW w:w="403"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管控层级</w:t>
            </w:r>
          </w:p>
        </w:tc>
        <w:tc>
          <w:tcPr>
            <w:tcW w:w="108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46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53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77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管子、管件</w:t>
            </w:r>
          </w:p>
          <w:p w:rsidR="00C60E3B" w:rsidRDefault="006E3EA6">
            <w:pPr>
              <w:spacing w:line="240" w:lineRule="auto"/>
              <w:jc w:val="center"/>
              <w:rPr>
                <w:rFonts w:ascii="宋体" w:hAnsi="宋体"/>
                <w:sz w:val="18"/>
                <w:szCs w:val="18"/>
              </w:rPr>
            </w:pPr>
            <w:r>
              <w:rPr>
                <w:rFonts w:ascii="宋体" w:hAnsi="宋体" w:hint="eastAsia"/>
                <w:sz w:val="18"/>
                <w:szCs w:val="18"/>
              </w:rPr>
              <w:t>本体</w:t>
            </w:r>
          </w:p>
        </w:tc>
        <w:tc>
          <w:tcPr>
            <w:tcW w:w="202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无腐蚀、无变形、无憋压；管道间保持安全间距。</w:t>
            </w:r>
          </w:p>
        </w:tc>
        <w:tc>
          <w:tcPr>
            <w:tcW w:w="85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烫伤、其他伤害</w:t>
            </w:r>
          </w:p>
        </w:tc>
        <w:tc>
          <w:tcPr>
            <w:tcW w:w="991"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66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每天进行巡护。</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每年进行壁厚检测。</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组织日常检查与年度自查内容的培训教育。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出现事故时，调整阀门状态，根据事故类型启动相应应急预案，调用人员、物资、社会力量等进行应急处置。</w:t>
            </w:r>
          </w:p>
        </w:tc>
        <w:tc>
          <w:tcPr>
            <w:tcW w:w="400"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1</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5</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5</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4</w:t>
            </w:r>
            <w:r w:rsidRPr="006D3344">
              <w:rPr>
                <w:rFonts w:ascii="宋体" w:hAnsi="宋体" w:hint="eastAsia"/>
                <w:sz w:val="18"/>
                <w:szCs w:val="18"/>
              </w:rPr>
              <w:t>级</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排除或隔离潮湿环境</w:t>
            </w:r>
          </w:p>
        </w:tc>
        <w:tc>
          <w:tcPr>
            <w:tcW w:w="46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3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77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保护层</w:t>
            </w:r>
          </w:p>
          <w:p w:rsidR="00C60E3B" w:rsidRDefault="006E3EA6">
            <w:pPr>
              <w:spacing w:line="240" w:lineRule="auto"/>
              <w:jc w:val="center"/>
              <w:rPr>
                <w:rFonts w:ascii="宋体" w:hAnsi="宋体"/>
                <w:sz w:val="18"/>
                <w:szCs w:val="18"/>
              </w:rPr>
            </w:pPr>
            <w:r>
              <w:rPr>
                <w:rFonts w:ascii="宋体" w:hAnsi="宋体" w:hint="eastAsia"/>
                <w:sz w:val="18"/>
                <w:szCs w:val="18"/>
              </w:rPr>
              <w:t>保温层</w:t>
            </w:r>
          </w:p>
        </w:tc>
        <w:tc>
          <w:tcPr>
            <w:tcW w:w="202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无变形、破损、脱落等情况。</w:t>
            </w:r>
          </w:p>
        </w:tc>
        <w:tc>
          <w:tcPr>
            <w:tcW w:w="85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烫伤、掉落伤人</w:t>
            </w:r>
          </w:p>
        </w:tc>
        <w:tc>
          <w:tcPr>
            <w:tcW w:w="991"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66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组织管道保护层、保温层等内容的培训教育。</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出现破损、脱落等情况立即组织维修、恢复；出现人员伤害时，将人移至安全位置，视情况进行止血、包扎、固定，严重时拨打</w:t>
            </w:r>
            <w:r>
              <w:rPr>
                <w:rFonts w:ascii="宋体" w:hAnsi="宋体"/>
                <w:sz w:val="18"/>
                <w:szCs w:val="18"/>
              </w:rPr>
              <w:t>120</w:t>
            </w:r>
            <w:r>
              <w:rPr>
                <w:rFonts w:ascii="宋体" w:hAnsi="宋体" w:hint="eastAsia"/>
                <w:sz w:val="18"/>
                <w:szCs w:val="18"/>
              </w:rPr>
              <w:t>就医。</w:t>
            </w:r>
          </w:p>
        </w:tc>
        <w:tc>
          <w:tcPr>
            <w:tcW w:w="400"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2</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2</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4</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4</w:t>
            </w:r>
            <w:r w:rsidRPr="006D3344">
              <w:rPr>
                <w:rFonts w:ascii="宋体" w:hAnsi="宋体" w:hint="eastAsia"/>
                <w:sz w:val="18"/>
                <w:szCs w:val="18"/>
              </w:rPr>
              <w:t>级</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对易受腐蚀处防护层进行加固防腐处理。</w:t>
            </w:r>
          </w:p>
        </w:tc>
        <w:tc>
          <w:tcPr>
            <w:tcW w:w="46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3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77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法兰及紧固件</w:t>
            </w:r>
          </w:p>
        </w:tc>
        <w:tc>
          <w:tcPr>
            <w:tcW w:w="202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无偏口，无松动、腐蚀现象，紧固件齐全并符合要求。</w:t>
            </w:r>
          </w:p>
        </w:tc>
        <w:tc>
          <w:tcPr>
            <w:tcW w:w="85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泄漏、烫伤</w:t>
            </w:r>
          </w:p>
        </w:tc>
        <w:tc>
          <w:tcPr>
            <w:tcW w:w="991"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66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使用金属缠绕垫</w:t>
            </w:r>
            <w:r w:rsidRPr="00513A3C">
              <w:rPr>
                <w:rFonts w:ascii="宋体" w:hAnsi="宋体" w:hint="eastAsia"/>
                <w:sz w:val="18"/>
                <w:szCs w:val="18"/>
              </w:rPr>
              <w:t>。</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每天进行巡护，定期维护保养。</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出现泄漏立即组织抢修；有松动的及时加固，锈蚀严重的在停运期间进行更换。出现事故时，根据事故类型启动相应应急预案，调用人员、物资、社会力量等进行应急处置。</w:t>
            </w:r>
          </w:p>
        </w:tc>
        <w:tc>
          <w:tcPr>
            <w:tcW w:w="400"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2</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1</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2</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5</w:t>
            </w:r>
            <w:r w:rsidRPr="006D3344">
              <w:rPr>
                <w:rFonts w:ascii="宋体" w:hAnsi="宋体" w:hint="eastAsia"/>
                <w:sz w:val="18"/>
                <w:szCs w:val="18"/>
              </w:rPr>
              <w:t>级</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根据不同环境，定期紧固法兰更换垫圈。</w:t>
            </w:r>
          </w:p>
        </w:tc>
        <w:tc>
          <w:tcPr>
            <w:tcW w:w="46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3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77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阀门</w:t>
            </w:r>
          </w:p>
        </w:tc>
        <w:tc>
          <w:tcPr>
            <w:tcW w:w="202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阀门本体无锈蚀，无渗漏，无油漆脱落现象；固定螺栓紧固有效；涡轮箱、阀门电动执行机构齿轮箱润滑良好无锈蚀。</w:t>
            </w:r>
          </w:p>
        </w:tc>
        <w:tc>
          <w:tcPr>
            <w:tcW w:w="85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泄漏、烫伤、其他伤害</w:t>
            </w:r>
          </w:p>
        </w:tc>
        <w:tc>
          <w:tcPr>
            <w:tcW w:w="991"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66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每天进行巡护，每年组织两次换季保养。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进行阀门结构、阀门常见故障等内容的培训教育。</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现场操作人员穿戴好棉质工作服、保护鞋等个体防护用品。</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发生事故后，根据事故类型启动相应应急预案。</w:t>
            </w:r>
          </w:p>
        </w:tc>
        <w:tc>
          <w:tcPr>
            <w:tcW w:w="400"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1</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2</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2</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5</w:t>
            </w:r>
            <w:r w:rsidRPr="006D3344">
              <w:rPr>
                <w:rFonts w:ascii="宋体" w:hAnsi="宋体" w:hint="eastAsia"/>
                <w:sz w:val="18"/>
                <w:szCs w:val="18"/>
              </w:rPr>
              <w:t>级</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46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bl>
    <w:p w:rsidR="00C60E3B" w:rsidRDefault="00C60E3B">
      <w:pPr>
        <w:pStyle w:val="aff"/>
        <w:numPr>
          <w:ilvl w:val="1"/>
          <w:numId w:val="0"/>
        </w:numPr>
        <w:spacing w:before="156" w:after="156"/>
      </w:pPr>
    </w:p>
    <w:p w:rsidR="00C60E3B" w:rsidRDefault="006E3EA6">
      <w:pPr>
        <w:pStyle w:val="aff"/>
        <w:numPr>
          <w:ilvl w:val="1"/>
          <w:numId w:val="0"/>
        </w:numPr>
        <w:spacing w:before="156" w:after="156"/>
      </w:pPr>
      <w:r>
        <w:rPr>
          <w:rFonts w:hint="eastAsia"/>
        </w:rPr>
        <w:lastRenderedPageBreak/>
        <w:t>表B.9 安全检查表分析评价记录-工业管道（作为风险评价参考）</w:t>
      </w:r>
      <w:r>
        <w:rPr>
          <w:rFonts w:ascii="宋体" w:eastAsia="宋体" w:hAnsi="宋体" w:hint="eastAsia"/>
        </w:rPr>
        <w:t>（续）</w:t>
      </w:r>
    </w:p>
    <w:tbl>
      <w:tblPr>
        <w:tblW w:w="1439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30"/>
        <w:gridCol w:w="772"/>
        <w:gridCol w:w="2022"/>
        <w:gridCol w:w="852"/>
        <w:gridCol w:w="991"/>
        <w:gridCol w:w="5662"/>
        <w:gridCol w:w="400"/>
        <w:gridCol w:w="403"/>
        <w:gridCol w:w="403"/>
        <w:gridCol w:w="403"/>
        <w:gridCol w:w="403"/>
        <w:gridCol w:w="1089"/>
        <w:gridCol w:w="469"/>
      </w:tblGrid>
      <w:tr w:rsidR="00C60E3B">
        <w:trPr>
          <w:cantSplit/>
          <w:trHeight w:val="20"/>
          <w:tblHeader/>
          <w:jc w:val="center"/>
        </w:trPr>
        <w:tc>
          <w:tcPr>
            <w:tcW w:w="53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77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202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85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991"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w:t>
            </w:r>
          </w:p>
          <w:p w:rsidR="00C60E3B" w:rsidRDefault="006E3EA6">
            <w:pPr>
              <w:spacing w:line="240" w:lineRule="auto"/>
              <w:jc w:val="center"/>
              <w:rPr>
                <w:rFonts w:ascii="宋体" w:hAnsi="宋体"/>
                <w:sz w:val="18"/>
                <w:szCs w:val="18"/>
              </w:rPr>
            </w:pPr>
            <w:r>
              <w:rPr>
                <w:rFonts w:ascii="宋体" w:hAnsi="宋体" w:hint="eastAsia"/>
                <w:sz w:val="18"/>
                <w:szCs w:val="18"/>
              </w:rPr>
              <w:t>后果</w:t>
            </w:r>
          </w:p>
        </w:tc>
        <w:tc>
          <w:tcPr>
            <w:tcW w:w="5662"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400"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L</w:t>
            </w:r>
          </w:p>
        </w:tc>
        <w:tc>
          <w:tcPr>
            <w:tcW w:w="403"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S</w:t>
            </w:r>
          </w:p>
        </w:tc>
        <w:tc>
          <w:tcPr>
            <w:tcW w:w="403"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R</w:t>
            </w:r>
          </w:p>
        </w:tc>
        <w:tc>
          <w:tcPr>
            <w:tcW w:w="403"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评价</w:t>
            </w:r>
          </w:p>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级别</w:t>
            </w:r>
          </w:p>
        </w:tc>
        <w:tc>
          <w:tcPr>
            <w:tcW w:w="403"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管控层级</w:t>
            </w:r>
          </w:p>
        </w:tc>
        <w:tc>
          <w:tcPr>
            <w:tcW w:w="108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46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53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77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温度计、压力表</w:t>
            </w:r>
          </w:p>
        </w:tc>
        <w:tc>
          <w:tcPr>
            <w:tcW w:w="202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检定标志完好无损，在检定周期内，外观、精度等级、量程、行程标志完好准确，指针指示正常，接头处无渗漏。</w:t>
            </w:r>
          </w:p>
        </w:tc>
        <w:tc>
          <w:tcPr>
            <w:tcW w:w="85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烫伤、其他伤害</w:t>
            </w:r>
          </w:p>
        </w:tc>
        <w:tc>
          <w:tcPr>
            <w:tcW w:w="991"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66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定期校验仪器仪表，不定时仪表读数数值进行校对。</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进行公司《仪表使用管理整治意见》、仪器仪表日常检查标准等内容的培训教育。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发生事故后，根据事故类型启动相应应急预案。</w:t>
            </w:r>
          </w:p>
        </w:tc>
        <w:tc>
          <w:tcPr>
            <w:tcW w:w="400"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1</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2</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2</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5</w:t>
            </w:r>
            <w:r w:rsidRPr="006D3344">
              <w:rPr>
                <w:rFonts w:ascii="宋体" w:hAnsi="宋体" w:hint="eastAsia"/>
                <w:sz w:val="18"/>
                <w:szCs w:val="18"/>
              </w:rPr>
              <w:t>级</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岗位</w:t>
            </w:r>
          </w:p>
        </w:tc>
        <w:tc>
          <w:tcPr>
            <w:tcW w:w="108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30"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6</w:t>
            </w:r>
          </w:p>
        </w:tc>
        <w:tc>
          <w:tcPr>
            <w:tcW w:w="772"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套筒补偿器</w:t>
            </w:r>
          </w:p>
        </w:tc>
        <w:tc>
          <w:tcPr>
            <w:tcW w:w="202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表面无腐蚀穿孔、开裂、泄漏现象，无失稳或变形异常现象。</w:t>
            </w:r>
          </w:p>
        </w:tc>
        <w:tc>
          <w:tcPr>
            <w:tcW w:w="85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烫伤、其他</w:t>
            </w:r>
          </w:p>
        </w:tc>
        <w:tc>
          <w:tcPr>
            <w:tcW w:w="991"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662"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进行补偿器使用注意事项等内容的培训教育。</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发生变形、泄漏、其他事故时，根据事故类型启动相应应急预案。</w:t>
            </w:r>
          </w:p>
        </w:tc>
        <w:tc>
          <w:tcPr>
            <w:tcW w:w="400"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9</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r w:rsidRPr="006D3344">
              <w:rPr>
                <w:rFonts w:ascii="宋体" w:hAnsi="宋体" w:hint="eastAsia"/>
                <w:sz w:val="18"/>
                <w:szCs w:val="18"/>
              </w:rPr>
              <w:t>级</w:t>
            </w:r>
          </w:p>
        </w:tc>
        <w:tc>
          <w:tcPr>
            <w:tcW w:w="403"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班组</w:t>
            </w:r>
          </w:p>
        </w:tc>
        <w:tc>
          <w:tcPr>
            <w:tcW w:w="108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bl>
    <w:p w:rsidR="00C60E3B" w:rsidRDefault="006E3EA6">
      <w:pPr>
        <w:pStyle w:val="affffd"/>
        <w:ind w:firstLine="360"/>
        <w:rPr>
          <w:sz w:val="18"/>
          <w:szCs w:val="18"/>
        </w:rPr>
      </w:pPr>
      <w:r>
        <w:rPr>
          <w:rFonts w:hint="eastAsia"/>
          <w:sz w:val="18"/>
          <w:szCs w:val="18"/>
        </w:rPr>
        <w:t>编制人：                      日期：                                                                    审核人：                           日期：</w:t>
      </w:r>
    </w:p>
    <w:p w:rsidR="00C60E3B" w:rsidRDefault="006E3EA6">
      <w:pPr>
        <w:pStyle w:val="afff2"/>
      </w:pPr>
      <w:r>
        <w:rPr>
          <w:rFonts w:hint="eastAsia"/>
        </w:rPr>
        <w:t>本表内容仅供参考，不代表全部危险源。</w:t>
      </w: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6E3EA6">
      <w:pPr>
        <w:pStyle w:val="aff"/>
        <w:spacing w:before="156" w:after="156"/>
      </w:pPr>
      <w:r>
        <w:rPr>
          <w:rFonts w:hint="eastAsia"/>
        </w:rPr>
        <w:lastRenderedPageBreak/>
        <w:t>安全检查表分析评价记录-工业管道（作为风险评价参考）</w:t>
      </w:r>
    </w:p>
    <w:p w:rsidR="00C60E3B" w:rsidRDefault="006E3EA6">
      <w:pPr>
        <w:pStyle w:val="affffd"/>
        <w:ind w:firstLine="360"/>
        <w:rPr>
          <w:sz w:val="18"/>
          <w:szCs w:val="18"/>
        </w:rPr>
      </w:pPr>
      <w:r>
        <w:rPr>
          <w:rFonts w:hint="eastAsia"/>
          <w:sz w:val="18"/>
          <w:szCs w:val="18"/>
        </w:rPr>
        <w:t>使用单位：  XXXX                                         风险点：  ××电厂内蒸汽管线（GD）                                       （记录受控号）№：XXXX</w:t>
      </w:r>
    </w:p>
    <w:tbl>
      <w:tblPr>
        <w:tblW w:w="143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39"/>
        <w:gridCol w:w="841"/>
        <w:gridCol w:w="1903"/>
        <w:gridCol w:w="1016"/>
        <w:gridCol w:w="760"/>
        <w:gridCol w:w="5614"/>
        <w:gridCol w:w="365"/>
        <w:gridCol w:w="391"/>
        <w:gridCol w:w="377"/>
        <w:gridCol w:w="532"/>
        <w:gridCol w:w="547"/>
        <w:gridCol w:w="1033"/>
        <w:gridCol w:w="469"/>
      </w:tblGrid>
      <w:tr w:rsidR="00C60E3B">
        <w:trPr>
          <w:cantSplit/>
          <w:trHeight w:val="20"/>
          <w:tblHeader/>
          <w:jc w:val="center"/>
        </w:trPr>
        <w:tc>
          <w:tcPr>
            <w:tcW w:w="53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841"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903"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101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76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w:t>
            </w:r>
          </w:p>
          <w:p w:rsidR="00C60E3B" w:rsidRDefault="006E3EA6">
            <w:pPr>
              <w:spacing w:line="240" w:lineRule="auto"/>
              <w:jc w:val="center"/>
              <w:rPr>
                <w:rFonts w:ascii="宋体" w:hAnsi="宋体"/>
                <w:sz w:val="18"/>
                <w:szCs w:val="18"/>
              </w:rPr>
            </w:pPr>
            <w:r>
              <w:rPr>
                <w:rFonts w:ascii="宋体" w:hAnsi="宋体" w:hint="eastAsia"/>
                <w:sz w:val="18"/>
                <w:szCs w:val="18"/>
              </w:rPr>
              <w:t>后果</w:t>
            </w:r>
          </w:p>
        </w:tc>
        <w:tc>
          <w:tcPr>
            <w:tcW w:w="561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365"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L</w:t>
            </w:r>
          </w:p>
        </w:tc>
        <w:tc>
          <w:tcPr>
            <w:tcW w:w="391"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S</w:t>
            </w:r>
          </w:p>
        </w:tc>
        <w:tc>
          <w:tcPr>
            <w:tcW w:w="377"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R</w:t>
            </w:r>
          </w:p>
        </w:tc>
        <w:tc>
          <w:tcPr>
            <w:tcW w:w="532"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评价</w:t>
            </w:r>
          </w:p>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级别</w:t>
            </w:r>
          </w:p>
        </w:tc>
        <w:tc>
          <w:tcPr>
            <w:tcW w:w="547"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管控层级</w:t>
            </w:r>
          </w:p>
        </w:tc>
        <w:tc>
          <w:tcPr>
            <w:tcW w:w="1033"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46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539"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84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管子、管件</w:t>
            </w:r>
          </w:p>
          <w:p w:rsidR="00C60E3B" w:rsidRDefault="006E3EA6">
            <w:pPr>
              <w:spacing w:line="240" w:lineRule="auto"/>
              <w:jc w:val="center"/>
              <w:rPr>
                <w:rFonts w:ascii="宋体" w:hAnsi="宋体"/>
                <w:sz w:val="18"/>
                <w:szCs w:val="18"/>
              </w:rPr>
            </w:pPr>
            <w:r>
              <w:rPr>
                <w:rFonts w:ascii="宋体" w:hAnsi="宋体" w:hint="eastAsia"/>
                <w:sz w:val="18"/>
                <w:szCs w:val="18"/>
              </w:rPr>
              <w:t>本体</w:t>
            </w:r>
          </w:p>
        </w:tc>
        <w:tc>
          <w:tcPr>
            <w:tcW w:w="190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无腐蚀、无变形、无憋压；管道间保持安全间距。</w:t>
            </w:r>
          </w:p>
        </w:tc>
        <w:tc>
          <w:tcPr>
            <w:tcW w:w="101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烫伤、爆炸、其他伤害</w:t>
            </w:r>
          </w:p>
        </w:tc>
        <w:tc>
          <w:tcPr>
            <w:tcW w:w="76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61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每天进行巡护。</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每年进行壁厚检测。</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组织日常检查与年度自查内容的培训教育。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出现事故时，调整阀门状态，根据事故类型启动相应应急预案，调用人员、物资、社会力量等进行应急处置。</w:t>
            </w:r>
          </w:p>
        </w:tc>
        <w:tc>
          <w:tcPr>
            <w:tcW w:w="365"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1</w:t>
            </w:r>
          </w:p>
        </w:tc>
        <w:tc>
          <w:tcPr>
            <w:tcW w:w="391"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5</w:t>
            </w:r>
          </w:p>
        </w:tc>
        <w:tc>
          <w:tcPr>
            <w:tcW w:w="377"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5</w:t>
            </w:r>
          </w:p>
        </w:tc>
        <w:tc>
          <w:tcPr>
            <w:tcW w:w="532"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4</w:t>
            </w:r>
            <w:r w:rsidRPr="006D3344">
              <w:rPr>
                <w:rFonts w:ascii="宋体" w:hAnsi="宋体" w:hint="eastAsia"/>
                <w:sz w:val="18"/>
                <w:szCs w:val="18"/>
              </w:rPr>
              <w:t>级</w:t>
            </w:r>
          </w:p>
        </w:tc>
        <w:tc>
          <w:tcPr>
            <w:tcW w:w="547"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岗位</w:t>
            </w:r>
          </w:p>
        </w:tc>
        <w:tc>
          <w:tcPr>
            <w:tcW w:w="103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排除或隔离潮湿环境</w:t>
            </w:r>
          </w:p>
        </w:tc>
        <w:tc>
          <w:tcPr>
            <w:tcW w:w="46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39"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84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保护层</w:t>
            </w:r>
          </w:p>
          <w:p w:rsidR="00C60E3B" w:rsidRDefault="006E3EA6">
            <w:pPr>
              <w:spacing w:line="240" w:lineRule="auto"/>
              <w:jc w:val="center"/>
              <w:rPr>
                <w:rFonts w:ascii="宋体" w:hAnsi="宋体"/>
                <w:sz w:val="18"/>
                <w:szCs w:val="18"/>
              </w:rPr>
            </w:pPr>
            <w:r>
              <w:rPr>
                <w:rFonts w:ascii="宋体" w:hAnsi="宋体" w:hint="eastAsia"/>
                <w:sz w:val="18"/>
                <w:szCs w:val="18"/>
              </w:rPr>
              <w:t>保温层</w:t>
            </w:r>
          </w:p>
        </w:tc>
        <w:tc>
          <w:tcPr>
            <w:tcW w:w="190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无变形、破损、脱落等情况。</w:t>
            </w:r>
          </w:p>
        </w:tc>
        <w:tc>
          <w:tcPr>
            <w:tcW w:w="101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烫伤、掉落伤人</w:t>
            </w:r>
          </w:p>
        </w:tc>
        <w:tc>
          <w:tcPr>
            <w:tcW w:w="76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61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组织管道保护层、保温层等内容的培训教育。</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出现破损、脱落等情况立即组织维修、恢复；出现人员伤害时，将人移至安全位置，视情况进行止血、包扎、固定，严重时拨打</w:t>
            </w:r>
            <w:r>
              <w:rPr>
                <w:rFonts w:ascii="宋体" w:hAnsi="宋体"/>
                <w:sz w:val="18"/>
                <w:szCs w:val="18"/>
              </w:rPr>
              <w:t>120</w:t>
            </w:r>
            <w:r>
              <w:rPr>
                <w:rFonts w:ascii="宋体" w:hAnsi="宋体" w:hint="eastAsia"/>
                <w:sz w:val="18"/>
                <w:szCs w:val="18"/>
              </w:rPr>
              <w:t>就医。</w:t>
            </w:r>
          </w:p>
        </w:tc>
        <w:tc>
          <w:tcPr>
            <w:tcW w:w="365"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2</w:t>
            </w:r>
          </w:p>
        </w:tc>
        <w:tc>
          <w:tcPr>
            <w:tcW w:w="391"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2</w:t>
            </w:r>
          </w:p>
        </w:tc>
        <w:tc>
          <w:tcPr>
            <w:tcW w:w="377"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4</w:t>
            </w:r>
          </w:p>
        </w:tc>
        <w:tc>
          <w:tcPr>
            <w:tcW w:w="532"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4</w:t>
            </w:r>
            <w:r w:rsidRPr="006D3344">
              <w:rPr>
                <w:rFonts w:ascii="宋体" w:hAnsi="宋体" w:hint="eastAsia"/>
                <w:sz w:val="18"/>
                <w:szCs w:val="18"/>
              </w:rPr>
              <w:t>级</w:t>
            </w:r>
          </w:p>
        </w:tc>
        <w:tc>
          <w:tcPr>
            <w:tcW w:w="547"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岗位</w:t>
            </w:r>
          </w:p>
        </w:tc>
        <w:tc>
          <w:tcPr>
            <w:tcW w:w="103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对易受腐蚀处防护层进行加固防腐处理。</w:t>
            </w:r>
          </w:p>
        </w:tc>
        <w:tc>
          <w:tcPr>
            <w:tcW w:w="46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39"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84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管道</w:t>
            </w:r>
          </w:p>
          <w:p w:rsidR="00C60E3B" w:rsidRDefault="006E3EA6">
            <w:pPr>
              <w:spacing w:line="240" w:lineRule="auto"/>
              <w:jc w:val="center"/>
              <w:rPr>
                <w:rFonts w:ascii="宋体" w:hAnsi="宋体"/>
                <w:sz w:val="18"/>
                <w:szCs w:val="18"/>
              </w:rPr>
            </w:pPr>
            <w:r>
              <w:rPr>
                <w:rFonts w:ascii="宋体" w:hAnsi="宋体" w:hint="eastAsia"/>
                <w:sz w:val="18"/>
                <w:szCs w:val="18"/>
              </w:rPr>
              <w:t>支架</w:t>
            </w:r>
          </w:p>
        </w:tc>
        <w:tc>
          <w:tcPr>
            <w:tcW w:w="190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无脱落、管道位移在正常范围内、无腐蚀损坏或焊缝开裂情况。</w:t>
            </w:r>
          </w:p>
        </w:tc>
        <w:tc>
          <w:tcPr>
            <w:tcW w:w="101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烫伤、掉落伤人</w:t>
            </w:r>
          </w:p>
        </w:tc>
        <w:tc>
          <w:tcPr>
            <w:tcW w:w="76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61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每天进行巡护，定期维护保养；经常性检查焊点、紧固点。</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进行相关的培训教育。</w:t>
            </w:r>
          </w:p>
        </w:tc>
        <w:tc>
          <w:tcPr>
            <w:tcW w:w="365"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1</w:t>
            </w:r>
          </w:p>
        </w:tc>
        <w:tc>
          <w:tcPr>
            <w:tcW w:w="391"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p>
        </w:tc>
        <w:tc>
          <w:tcPr>
            <w:tcW w:w="377"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p>
        </w:tc>
        <w:tc>
          <w:tcPr>
            <w:tcW w:w="532"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5</w:t>
            </w:r>
            <w:r w:rsidRPr="006D3344">
              <w:rPr>
                <w:rFonts w:ascii="宋体" w:hAnsi="宋体" w:hint="eastAsia"/>
                <w:sz w:val="18"/>
                <w:szCs w:val="18"/>
              </w:rPr>
              <w:t>级</w:t>
            </w:r>
          </w:p>
        </w:tc>
        <w:tc>
          <w:tcPr>
            <w:tcW w:w="547"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岗位</w:t>
            </w:r>
          </w:p>
        </w:tc>
        <w:tc>
          <w:tcPr>
            <w:tcW w:w="1033"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39"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84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法兰及紧固件</w:t>
            </w:r>
          </w:p>
        </w:tc>
        <w:tc>
          <w:tcPr>
            <w:tcW w:w="190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无偏口，无松动、腐蚀现象，紧固件齐全并符合要求。</w:t>
            </w:r>
          </w:p>
        </w:tc>
        <w:tc>
          <w:tcPr>
            <w:tcW w:w="101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泄漏、烫伤、其他爆炸</w:t>
            </w:r>
          </w:p>
        </w:tc>
        <w:tc>
          <w:tcPr>
            <w:tcW w:w="76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614" w:type="dxa"/>
            <w:tcBorders>
              <w:top w:val="single" w:sz="8" w:space="0" w:color="auto"/>
              <w:bottom w:val="single" w:sz="8" w:space="0" w:color="auto"/>
            </w:tcBorders>
            <w:tcMar>
              <w:left w:w="57" w:type="dxa"/>
              <w:right w:w="57" w:type="dxa"/>
            </w:tcMar>
            <w:vAlign w:val="center"/>
          </w:tcPr>
          <w:p w:rsidR="00C60E3B" w:rsidRPr="003A0260"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使用金属缠绕垫</w:t>
            </w:r>
            <w:r w:rsidRPr="003A0260">
              <w:rPr>
                <w:rFonts w:ascii="宋体" w:hAnsi="宋体" w:hint="eastAsia"/>
                <w:sz w:val="18"/>
                <w:szCs w:val="18"/>
              </w:rPr>
              <w:t>。</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每天进行巡护，定期维护保养。</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出现泄漏立即组织抢修；有松动的及时加固，锈蚀严重的在停运期间进行更换。出现事故时，根据事故类型启动相应应急预案，调用人员、物资、社会力量等进行应急处置。</w:t>
            </w:r>
          </w:p>
        </w:tc>
        <w:tc>
          <w:tcPr>
            <w:tcW w:w="365"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2</w:t>
            </w:r>
          </w:p>
        </w:tc>
        <w:tc>
          <w:tcPr>
            <w:tcW w:w="391"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1</w:t>
            </w:r>
          </w:p>
        </w:tc>
        <w:tc>
          <w:tcPr>
            <w:tcW w:w="377"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2</w:t>
            </w:r>
          </w:p>
        </w:tc>
        <w:tc>
          <w:tcPr>
            <w:tcW w:w="532"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5</w:t>
            </w:r>
            <w:r w:rsidRPr="006D3344">
              <w:rPr>
                <w:rFonts w:ascii="宋体" w:hAnsi="宋体" w:hint="eastAsia"/>
                <w:sz w:val="18"/>
                <w:szCs w:val="18"/>
              </w:rPr>
              <w:t>级</w:t>
            </w:r>
          </w:p>
        </w:tc>
        <w:tc>
          <w:tcPr>
            <w:tcW w:w="547"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岗位</w:t>
            </w:r>
          </w:p>
        </w:tc>
        <w:tc>
          <w:tcPr>
            <w:tcW w:w="103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根据不同环境，定期紧固法兰更换垫圈。</w:t>
            </w:r>
          </w:p>
        </w:tc>
        <w:tc>
          <w:tcPr>
            <w:tcW w:w="46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39"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84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阀门</w:t>
            </w:r>
          </w:p>
        </w:tc>
        <w:tc>
          <w:tcPr>
            <w:tcW w:w="190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阀门本体无锈蚀，无渗漏，无油漆脱落现象；固定螺栓紧固有效；涡轮箱、执行机构齿轮箱润滑良好无锈蚀。</w:t>
            </w:r>
          </w:p>
        </w:tc>
        <w:tc>
          <w:tcPr>
            <w:tcW w:w="101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泄漏、烫伤、其他伤害。</w:t>
            </w:r>
          </w:p>
        </w:tc>
        <w:tc>
          <w:tcPr>
            <w:tcW w:w="76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561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每天进行巡护，每年组织两次换季保养。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进行阀门结构、阀门常见故障等内容的培训教育。</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现场操作人员穿戴好棉质工作服、保护鞋等个体防护用品。</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发生事故后，根据事故类型启动相应应急预案。</w:t>
            </w:r>
          </w:p>
        </w:tc>
        <w:tc>
          <w:tcPr>
            <w:tcW w:w="365"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p>
        </w:tc>
        <w:tc>
          <w:tcPr>
            <w:tcW w:w="391"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p>
        </w:tc>
        <w:tc>
          <w:tcPr>
            <w:tcW w:w="377"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9</w:t>
            </w:r>
          </w:p>
        </w:tc>
        <w:tc>
          <w:tcPr>
            <w:tcW w:w="532"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r w:rsidRPr="006D3344">
              <w:rPr>
                <w:rFonts w:ascii="宋体" w:hAnsi="宋体" w:hint="eastAsia"/>
                <w:sz w:val="18"/>
                <w:szCs w:val="18"/>
              </w:rPr>
              <w:t>级</w:t>
            </w:r>
          </w:p>
        </w:tc>
        <w:tc>
          <w:tcPr>
            <w:tcW w:w="547"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班组</w:t>
            </w:r>
          </w:p>
        </w:tc>
        <w:tc>
          <w:tcPr>
            <w:tcW w:w="1033"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46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bl>
    <w:p w:rsidR="00C60E3B" w:rsidRDefault="006E3EA6">
      <w:pPr>
        <w:pStyle w:val="aff"/>
        <w:numPr>
          <w:ilvl w:val="1"/>
          <w:numId w:val="0"/>
        </w:numPr>
        <w:spacing w:before="156" w:after="156"/>
      </w:pPr>
      <w:r>
        <w:rPr>
          <w:rFonts w:hint="eastAsia"/>
        </w:rPr>
        <w:lastRenderedPageBreak/>
        <w:t>表B.10 安全检查表分析评价记录-工业管道（作为风险评价参考）</w:t>
      </w:r>
      <w:r>
        <w:rPr>
          <w:rFonts w:ascii="宋体" w:eastAsia="宋体" w:hAnsi="宋体" w:hint="eastAsia"/>
        </w:rPr>
        <w:t>（续）</w:t>
      </w:r>
    </w:p>
    <w:tbl>
      <w:tblPr>
        <w:tblW w:w="143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38"/>
        <w:gridCol w:w="771"/>
        <w:gridCol w:w="1974"/>
        <w:gridCol w:w="1016"/>
        <w:gridCol w:w="760"/>
        <w:gridCol w:w="6008"/>
        <w:gridCol w:w="391"/>
        <w:gridCol w:w="348"/>
        <w:gridCol w:w="351"/>
        <w:gridCol w:w="587"/>
        <w:gridCol w:w="570"/>
        <w:gridCol w:w="604"/>
        <w:gridCol w:w="469"/>
      </w:tblGrid>
      <w:tr w:rsidR="00C60E3B">
        <w:trPr>
          <w:cantSplit/>
          <w:trHeight w:val="20"/>
          <w:tblHeader/>
          <w:jc w:val="center"/>
        </w:trPr>
        <w:tc>
          <w:tcPr>
            <w:tcW w:w="53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771"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w:t>
            </w:r>
          </w:p>
          <w:p w:rsidR="00C60E3B" w:rsidRDefault="006E3EA6">
            <w:pPr>
              <w:spacing w:line="240" w:lineRule="auto"/>
              <w:jc w:val="center"/>
              <w:rPr>
                <w:rFonts w:ascii="宋体" w:hAnsi="宋体"/>
                <w:sz w:val="18"/>
                <w:szCs w:val="18"/>
              </w:rPr>
            </w:pPr>
            <w:r>
              <w:rPr>
                <w:rFonts w:ascii="宋体" w:hAnsi="宋体" w:hint="eastAsia"/>
                <w:sz w:val="18"/>
                <w:szCs w:val="18"/>
              </w:rPr>
              <w:t>项目</w:t>
            </w:r>
          </w:p>
        </w:tc>
        <w:tc>
          <w:tcPr>
            <w:tcW w:w="197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1016"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w:t>
            </w:r>
          </w:p>
        </w:tc>
        <w:tc>
          <w:tcPr>
            <w:tcW w:w="760"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事故</w:t>
            </w:r>
          </w:p>
          <w:p w:rsidR="00C60E3B" w:rsidRDefault="006E3EA6">
            <w:pPr>
              <w:spacing w:line="240" w:lineRule="auto"/>
              <w:jc w:val="center"/>
              <w:rPr>
                <w:rFonts w:ascii="宋体" w:hAnsi="宋体"/>
                <w:sz w:val="18"/>
                <w:szCs w:val="18"/>
              </w:rPr>
            </w:pPr>
            <w:r>
              <w:rPr>
                <w:rFonts w:ascii="宋体" w:hAnsi="宋体" w:hint="eastAsia"/>
                <w:sz w:val="18"/>
                <w:szCs w:val="18"/>
              </w:rPr>
              <w:t>后果</w:t>
            </w:r>
          </w:p>
        </w:tc>
        <w:tc>
          <w:tcPr>
            <w:tcW w:w="6008"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现有管控措施</w:t>
            </w:r>
          </w:p>
        </w:tc>
        <w:tc>
          <w:tcPr>
            <w:tcW w:w="391"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L</w:t>
            </w:r>
          </w:p>
        </w:tc>
        <w:tc>
          <w:tcPr>
            <w:tcW w:w="348"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S</w:t>
            </w:r>
          </w:p>
        </w:tc>
        <w:tc>
          <w:tcPr>
            <w:tcW w:w="351"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R</w:t>
            </w:r>
          </w:p>
        </w:tc>
        <w:tc>
          <w:tcPr>
            <w:tcW w:w="587"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评价</w:t>
            </w:r>
          </w:p>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级别</w:t>
            </w:r>
          </w:p>
        </w:tc>
        <w:tc>
          <w:tcPr>
            <w:tcW w:w="570" w:type="dxa"/>
            <w:tcBorders>
              <w:top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管控层级</w:t>
            </w:r>
          </w:p>
        </w:tc>
        <w:tc>
          <w:tcPr>
            <w:tcW w:w="604"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改进措施</w:t>
            </w:r>
          </w:p>
        </w:tc>
        <w:tc>
          <w:tcPr>
            <w:tcW w:w="469" w:type="dxa"/>
            <w:tcBorders>
              <w:top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jc w:val="center"/>
        </w:trPr>
        <w:tc>
          <w:tcPr>
            <w:tcW w:w="53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6</w:t>
            </w:r>
          </w:p>
        </w:tc>
        <w:tc>
          <w:tcPr>
            <w:tcW w:w="77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疏水阀</w:t>
            </w:r>
          </w:p>
        </w:tc>
        <w:tc>
          <w:tcPr>
            <w:tcW w:w="197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阀门无内漏，阀腔底部无积水冻裂，连接处密封完好。</w:t>
            </w:r>
          </w:p>
        </w:tc>
        <w:tc>
          <w:tcPr>
            <w:tcW w:w="101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烫伤、其他伤害</w:t>
            </w:r>
          </w:p>
        </w:tc>
        <w:tc>
          <w:tcPr>
            <w:tcW w:w="76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6008"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进行相关工作等内容的培训教育。</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现场操作人员穿戴好棉质工作服、保护鞋等个体防护用品。</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发生事故后，根据事故类型启动相应应急预案。</w:t>
            </w:r>
          </w:p>
        </w:tc>
        <w:tc>
          <w:tcPr>
            <w:tcW w:w="391"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p>
        </w:tc>
        <w:tc>
          <w:tcPr>
            <w:tcW w:w="348"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p>
        </w:tc>
        <w:tc>
          <w:tcPr>
            <w:tcW w:w="351"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9</w:t>
            </w:r>
          </w:p>
        </w:tc>
        <w:tc>
          <w:tcPr>
            <w:tcW w:w="587"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r w:rsidRPr="006D3344">
              <w:rPr>
                <w:rFonts w:ascii="宋体" w:hAnsi="宋体" w:hint="eastAsia"/>
                <w:sz w:val="18"/>
                <w:szCs w:val="18"/>
              </w:rPr>
              <w:t>级</w:t>
            </w:r>
          </w:p>
        </w:tc>
        <w:tc>
          <w:tcPr>
            <w:tcW w:w="570"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班组</w:t>
            </w:r>
          </w:p>
        </w:tc>
        <w:tc>
          <w:tcPr>
            <w:tcW w:w="604"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3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7</w:t>
            </w:r>
          </w:p>
        </w:tc>
        <w:tc>
          <w:tcPr>
            <w:tcW w:w="77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压力表、温度计</w:t>
            </w:r>
          </w:p>
        </w:tc>
        <w:tc>
          <w:tcPr>
            <w:tcW w:w="197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检定标志完好无损，在检定周期内，外观、精度等级、量程、行程标志完好、准确，指针指示正常，接头处无渗漏。</w:t>
            </w:r>
          </w:p>
        </w:tc>
        <w:tc>
          <w:tcPr>
            <w:tcW w:w="101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烫伤、其他伤害</w:t>
            </w:r>
          </w:p>
        </w:tc>
        <w:tc>
          <w:tcPr>
            <w:tcW w:w="76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6008"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定期校验仪器仪表，不定时仪表读数数值进行校对。</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进行公司《仪表使用管理整治意见》、仪器仪表日常检查标准等内容的培训教育。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发生事故后，根据事故类型启动相应应急预案。</w:t>
            </w:r>
          </w:p>
        </w:tc>
        <w:tc>
          <w:tcPr>
            <w:tcW w:w="391"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1</w:t>
            </w:r>
          </w:p>
        </w:tc>
        <w:tc>
          <w:tcPr>
            <w:tcW w:w="348"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2</w:t>
            </w:r>
          </w:p>
        </w:tc>
        <w:tc>
          <w:tcPr>
            <w:tcW w:w="351"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2</w:t>
            </w:r>
          </w:p>
        </w:tc>
        <w:tc>
          <w:tcPr>
            <w:tcW w:w="587"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5</w:t>
            </w:r>
            <w:r w:rsidRPr="006D3344">
              <w:rPr>
                <w:rFonts w:ascii="宋体" w:hAnsi="宋体" w:hint="eastAsia"/>
                <w:sz w:val="18"/>
                <w:szCs w:val="18"/>
              </w:rPr>
              <w:t>级</w:t>
            </w:r>
          </w:p>
        </w:tc>
        <w:tc>
          <w:tcPr>
            <w:tcW w:w="570"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岗位</w:t>
            </w:r>
          </w:p>
        </w:tc>
        <w:tc>
          <w:tcPr>
            <w:tcW w:w="604"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3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8</w:t>
            </w:r>
          </w:p>
        </w:tc>
        <w:tc>
          <w:tcPr>
            <w:tcW w:w="77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压力变送器、热电阻</w:t>
            </w:r>
          </w:p>
        </w:tc>
        <w:tc>
          <w:tcPr>
            <w:tcW w:w="197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检定标志完好无损，在检定周期内，外观、精度等级、量程、行程标志完好、准确，指针指示正常，接头处无渗漏。</w:t>
            </w:r>
          </w:p>
        </w:tc>
        <w:tc>
          <w:tcPr>
            <w:tcW w:w="101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烫伤、其他伤害</w:t>
            </w:r>
          </w:p>
        </w:tc>
        <w:tc>
          <w:tcPr>
            <w:tcW w:w="76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6008"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定期校验仪器仪表，不定时仪表读数数值进行校对。</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进行公司《仪表使用管理整治意见》、仪器仪表日常检查标准等内容的培训教育。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发生事故后，根据事故类型启动相应应急预案。</w:t>
            </w:r>
          </w:p>
        </w:tc>
        <w:tc>
          <w:tcPr>
            <w:tcW w:w="391"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1</w:t>
            </w:r>
          </w:p>
        </w:tc>
        <w:tc>
          <w:tcPr>
            <w:tcW w:w="348"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2</w:t>
            </w:r>
          </w:p>
        </w:tc>
        <w:tc>
          <w:tcPr>
            <w:tcW w:w="351"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2</w:t>
            </w:r>
          </w:p>
        </w:tc>
        <w:tc>
          <w:tcPr>
            <w:tcW w:w="587"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5</w:t>
            </w:r>
            <w:r w:rsidRPr="006D3344">
              <w:rPr>
                <w:rFonts w:ascii="宋体" w:hAnsi="宋体" w:hint="eastAsia"/>
                <w:sz w:val="18"/>
                <w:szCs w:val="18"/>
              </w:rPr>
              <w:t>级</w:t>
            </w:r>
          </w:p>
        </w:tc>
        <w:tc>
          <w:tcPr>
            <w:tcW w:w="570"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岗位</w:t>
            </w:r>
          </w:p>
        </w:tc>
        <w:tc>
          <w:tcPr>
            <w:tcW w:w="604"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3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9</w:t>
            </w:r>
          </w:p>
        </w:tc>
        <w:tc>
          <w:tcPr>
            <w:tcW w:w="77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安全阀</w:t>
            </w:r>
          </w:p>
        </w:tc>
        <w:tc>
          <w:tcPr>
            <w:tcW w:w="197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校验标签及铅封完好、有效；无泄漏；在检验有效期内。</w:t>
            </w:r>
          </w:p>
        </w:tc>
        <w:tc>
          <w:tcPr>
            <w:tcW w:w="101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烫伤、其他伤害</w:t>
            </w:r>
          </w:p>
        </w:tc>
        <w:tc>
          <w:tcPr>
            <w:tcW w:w="76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6008"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建立台账，按照检验计划定期进行检定。</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进行相关工作等内容的培训教育。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发生事故后，立即疏散人员，停止生产作业，根据事故类型启动相应应急预案。</w:t>
            </w:r>
          </w:p>
        </w:tc>
        <w:tc>
          <w:tcPr>
            <w:tcW w:w="391"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p>
        </w:tc>
        <w:tc>
          <w:tcPr>
            <w:tcW w:w="348"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p>
        </w:tc>
        <w:tc>
          <w:tcPr>
            <w:tcW w:w="351"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9</w:t>
            </w:r>
          </w:p>
        </w:tc>
        <w:tc>
          <w:tcPr>
            <w:tcW w:w="587"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r w:rsidRPr="006D3344">
              <w:rPr>
                <w:rFonts w:ascii="宋体" w:hAnsi="宋体" w:hint="eastAsia"/>
                <w:sz w:val="18"/>
                <w:szCs w:val="18"/>
              </w:rPr>
              <w:t>级</w:t>
            </w:r>
          </w:p>
        </w:tc>
        <w:tc>
          <w:tcPr>
            <w:tcW w:w="570"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班组</w:t>
            </w:r>
          </w:p>
        </w:tc>
        <w:tc>
          <w:tcPr>
            <w:tcW w:w="604"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r w:rsidR="00C60E3B">
        <w:trPr>
          <w:cantSplit/>
          <w:trHeight w:val="20"/>
          <w:jc w:val="center"/>
        </w:trPr>
        <w:tc>
          <w:tcPr>
            <w:tcW w:w="538"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10</w:t>
            </w:r>
          </w:p>
        </w:tc>
        <w:tc>
          <w:tcPr>
            <w:tcW w:w="771" w:type="dxa"/>
            <w:tcBorders>
              <w:top w:val="single" w:sz="8" w:space="0" w:color="auto"/>
              <w:bottom w:val="single" w:sz="8" w:space="0" w:color="auto"/>
            </w:tcBorders>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孔板流量计</w:t>
            </w:r>
          </w:p>
        </w:tc>
        <w:tc>
          <w:tcPr>
            <w:tcW w:w="1974"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本体无锈蚀，无渗漏现象；固定螺栓紧固有效；读数清晰，运转正常。</w:t>
            </w:r>
          </w:p>
        </w:tc>
        <w:tc>
          <w:tcPr>
            <w:tcW w:w="1016"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烫伤</w:t>
            </w:r>
          </w:p>
        </w:tc>
        <w:tc>
          <w:tcPr>
            <w:tcW w:w="760"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人身伤害、财产损失</w:t>
            </w:r>
          </w:p>
        </w:tc>
        <w:tc>
          <w:tcPr>
            <w:tcW w:w="6008" w:type="dxa"/>
            <w:tcBorders>
              <w:top w:val="single" w:sz="8" w:space="0" w:color="auto"/>
              <w:bottom w:val="single" w:sz="8" w:space="0" w:color="auto"/>
            </w:tcBorders>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每天进行巡护，定期维护保养。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按照校验计划定期校验。</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进行作业流速要求、标定要求等内容的教育培训。</w:t>
            </w:r>
          </w:p>
        </w:tc>
        <w:tc>
          <w:tcPr>
            <w:tcW w:w="391"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p>
        </w:tc>
        <w:tc>
          <w:tcPr>
            <w:tcW w:w="348"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p>
        </w:tc>
        <w:tc>
          <w:tcPr>
            <w:tcW w:w="351"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9</w:t>
            </w:r>
          </w:p>
        </w:tc>
        <w:tc>
          <w:tcPr>
            <w:tcW w:w="587"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sz w:val="18"/>
                <w:szCs w:val="18"/>
              </w:rPr>
              <w:t>3</w:t>
            </w:r>
            <w:r w:rsidRPr="006D3344">
              <w:rPr>
                <w:rFonts w:ascii="宋体" w:hAnsi="宋体" w:hint="eastAsia"/>
                <w:sz w:val="18"/>
                <w:szCs w:val="18"/>
              </w:rPr>
              <w:t>级</w:t>
            </w:r>
          </w:p>
        </w:tc>
        <w:tc>
          <w:tcPr>
            <w:tcW w:w="570" w:type="dxa"/>
            <w:tcBorders>
              <w:top w:val="single" w:sz="8" w:space="0" w:color="auto"/>
              <w:bottom w:val="single" w:sz="8" w:space="0" w:color="auto"/>
            </w:tcBorders>
            <w:tcMar>
              <w:left w:w="57" w:type="dxa"/>
              <w:right w:w="57" w:type="dxa"/>
            </w:tcMar>
            <w:vAlign w:val="center"/>
          </w:tcPr>
          <w:p w:rsidR="00C60E3B" w:rsidRPr="006D3344" w:rsidRDefault="006E3EA6">
            <w:pPr>
              <w:spacing w:line="240" w:lineRule="auto"/>
              <w:jc w:val="center"/>
              <w:rPr>
                <w:rFonts w:ascii="宋体" w:hAnsi="宋体"/>
                <w:sz w:val="18"/>
                <w:szCs w:val="18"/>
              </w:rPr>
            </w:pPr>
            <w:r w:rsidRPr="006D3344">
              <w:rPr>
                <w:rFonts w:ascii="宋体" w:hAnsi="宋体" w:hint="eastAsia"/>
                <w:sz w:val="18"/>
                <w:szCs w:val="18"/>
              </w:rPr>
              <w:t>班组</w:t>
            </w:r>
          </w:p>
        </w:tc>
        <w:tc>
          <w:tcPr>
            <w:tcW w:w="604"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c>
          <w:tcPr>
            <w:tcW w:w="469" w:type="dxa"/>
            <w:tcBorders>
              <w:top w:val="single" w:sz="8" w:space="0" w:color="auto"/>
              <w:bottom w:val="single" w:sz="8" w:space="0" w:color="auto"/>
            </w:tcBorders>
            <w:tcMar>
              <w:left w:w="57" w:type="dxa"/>
              <w:right w:w="57" w:type="dxa"/>
            </w:tcMar>
            <w:vAlign w:val="center"/>
          </w:tcPr>
          <w:p w:rsidR="00C60E3B" w:rsidRDefault="00C60E3B">
            <w:pPr>
              <w:spacing w:line="240" w:lineRule="auto"/>
              <w:rPr>
                <w:rFonts w:ascii="宋体" w:hAnsi="宋体"/>
                <w:sz w:val="18"/>
                <w:szCs w:val="18"/>
              </w:rPr>
            </w:pPr>
          </w:p>
        </w:tc>
      </w:tr>
    </w:tbl>
    <w:p w:rsidR="00C60E3B" w:rsidRDefault="006E3EA6">
      <w:pPr>
        <w:pStyle w:val="affffd"/>
        <w:ind w:firstLine="360"/>
        <w:rPr>
          <w:sz w:val="18"/>
          <w:szCs w:val="18"/>
        </w:rPr>
      </w:pPr>
      <w:r>
        <w:rPr>
          <w:rFonts w:hint="eastAsia"/>
          <w:sz w:val="18"/>
          <w:szCs w:val="18"/>
        </w:rPr>
        <w:t>编制人：                      日期：                                                                    审核人：                           日期：</w:t>
      </w:r>
    </w:p>
    <w:p w:rsidR="00C60E3B" w:rsidRDefault="006E3EA6">
      <w:pPr>
        <w:pStyle w:val="afff2"/>
      </w:pPr>
      <w:r>
        <w:rPr>
          <w:rFonts w:hint="eastAsia"/>
        </w:rPr>
        <w:t>本表内容仅供参考，不代表全部危险源。</w:t>
      </w:r>
    </w:p>
    <w:p w:rsidR="00C60E3B" w:rsidRDefault="00C60E3B">
      <w:pPr>
        <w:pStyle w:val="affffd"/>
        <w:ind w:firstLine="420"/>
        <w:sectPr w:rsidR="00C60E3B">
          <w:pgSz w:w="16838" w:h="11906" w:orient="landscape"/>
          <w:pgMar w:top="1134" w:right="1134" w:bottom="1134" w:left="1134" w:header="1418" w:footer="1134" w:gutter="284"/>
          <w:cols w:space="720"/>
          <w:formProt w:val="0"/>
          <w:docGrid w:type="linesAndChars" w:linePitch="312"/>
        </w:sectPr>
      </w:pPr>
    </w:p>
    <w:p w:rsidR="00C60E3B" w:rsidRDefault="00C60E3B">
      <w:pPr>
        <w:pStyle w:val="af8"/>
      </w:pPr>
    </w:p>
    <w:p w:rsidR="00C60E3B" w:rsidRDefault="00C60E3B">
      <w:pPr>
        <w:pStyle w:val="afe"/>
      </w:pPr>
    </w:p>
    <w:p w:rsidR="00C60E3B" w:rsidRDefault="006E3EA6">
      <w:pPr>
        <w:pStyle w:val="aff3"/>
        <w:spacing w:before="78" w:after="156"/>
      </w:pPr>
      <w:r>
        <w:br/>
      </w:r>
      <w:bookmarkStart w:id="259" w:name="_Toc59723338"/>
      <w:bookmarkStart w:id="260" w:name="_Toc59779328"/>
      <w:bookmarkStart w:id="261" w:name="_Toc59203328"/>
      <w:bookmarkStart w:id="262" w:name="_Toc59430577"/>
      <w:bookmarkStart w:id="263" w:name="_Toc59722453"/>
      <w:bookmarkStart w:id="264" w:name="_Toc59974876"/>
      <w:bookmarkStart w:id="265" w:name="_Toc59974959"/>
      <w:bookmarkStart w:id="266" w:name="_Toc60129812"/>
      <w:r>
        <w:rPr>
          <w:rFonts w:hint="eastAsia"/>
        </w:rPr>
        <w:t>（资料性）</w:t>
      </w:r>
      <w:r>
        <w:br/>
      </w:r>
      <w:r>
        <w:rPr>
          <w:rFonts w:hint="eastAsia"/>
        </w:rPr>
        <w:t>风险分级管控清单</w:t>
      </w:r>
      <w:bookmarkEnd w:id="259"/>
      <w:bookmarkEnd w:id="260"/>
      <w:bookmarkEnd w:id="261"/>
      <w:bookmarkEnd w:id="262"/>
      <w:bookmarkEnd w:id="263"/>
      <w:bookmarkEnd w:id="264"/>
      <w:bookmarkEnd w:id="265"/>
      <w:bookmarkEnd w:id="266"/>
    </w:p>
    <w:p w:rsidR="00C60E3B" w:rsidRPr="003A0260" w:rsidRDefault="006E3EA6">
      <w:pPr>
        <w:pStyle w:val="aff"/>
        <w:spacing w:before="156" w:after="156"/>
      </w:pPr>
      <w:r w:rsidRPr="003A0260">
        <w:rPr>
          <w:rFonts w:hint="eastAsia"/>
        </w:rPr>
        <w:t>风险分级管控清单</w:t>
      </w:r>
    </w:p>
    <w:p w:rsidR="00C60E3B" w:rsidRDefault="006E3EA6">
      <w:pPr>
        <w:pStyle w:val="affffd"/>
        <w:ind w:firstLine="360"/>
        <w:rPr>
          <w:sz w:val="18"/>
          <w:szCs w:val="18"/>
        </w:rPr>
      </w:pPr>
      <w:r>
        <w:rPr>
          <w:rFonts w:hint="eastAsia"/>
          <w:sz w:val="18"/>
          <w:szCs w:val="18"/>
        </w:rPr>
        <w:t>使用单位：                                                                                                         （记录受控号）№：</w:t>
      </w:r>
    </w:p>
    <w:tbl>
      <w:tblPr>
        <w:tblW w:w="14446"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000000"/>
        </w:tblBorders>
        <w:tblLayout w:type="fixed"/>
        <w:tblLook w:val="04A0"/>
      </w:tblPr>
      <w:tblGrid>
        <w:gridCol w:w="427"/>
        <w:gridCol w:w="615"/>
        <w:gridCol w:w="451"/>
        <w:gridCol w:w="777"/>
        <w:gridCol w:w="1326"/>
        <w:gridCol w:w="425"/>
        <w:gridCol w:w="425"/>
        <w:gridCol w:w="1083"/>
        <w:gridCol w:w="7278"/>
        <w:gridCol w:w="422"/>
        <w:gridCol w:w="422"/>
        <w:gridCol w:w="422"/>
        <w:gridCol w:w="373"/>
      </w:tblGrid>
      <w:tr w:rsidR="00C60E3B">
        <w:trPr>
          <w:cantSplit/>
          <w:trHeight w:val="567"/>
          <w:tblHeader/>
          <w:jc w:val="center"/>
        </w:trPr>
        <w:tc>
          <w:tcPr>
            <w:tcW w:w="1042" w:type="dxa"/>
            <w:gridSpan w:val="2"/>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风险点</w:t>
            </w:r>
          </w:p>
        </w:tc>
        <w:tc>
          <w:tcPr>
            <w:tcW w:w="1228" w:type="dxa"/>
            <w:gridSpan w:val="2"/>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检查项目</w:t>
            </w:r>
          </w:p>
        </w:tc>
        <w:tc>
          <w:tcPr>
            <w:tcW w:w="1326"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425"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评价级别</w:t>
            </w:r>
          </w:p>
        </w:tc>
        <w:tc>
          <w:tcPr>
            <w:tcW w:w="425"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管控级别</w:t>
            </w:r>
          </w:p>
        </w:tc>
        <w:tc>
          <w:tcPr>
            <w:tcW w:w="1083"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不符合标准情况及后果</w:t>
            </w:r>
          </w:p>
        </w:tc>
        <w:tc>
          <w:tcPr>
            <w:tcW w:w="7278"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管控措施</w:t>
            </w:r>
          </w:p>
        </w:tc>
        <w:tc>
          <w:tcPr>
            <w:tcW w:w="422"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422"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责任单位</w:t>
            </w:r>
          </w:p>
        </w:tc>
        <w:tc>
          <w:tcPr>
            <w:tcW w:w="422"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责任人</w:t>
            </w:r>
          </w:p>
        </w:tc>
        <w:tc>
          <w:tcPr>
            <w:tcW w:w="373"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560"/>
          <w:tblHeader/>
          <w:jc w:val="center"/>
        </w:trPr>
        <w:tc>
          <w:tcPr>
            <w:tcW w:w="427" w:type="dxa"/>
            <w:tcMar>
              <w:left w:w="57" w:type="dxa"/>
              <w:right w:w="57" w:type="dxa"/>
            </w:tcMar>
          </w:tcPr>
          <w:p w:rsidR="00C60E3B" w:rsidRDefault="006E3EA6">
            <w:pPr>
              <w:spacing w:line="240" w:lineRule="auto"/>
              <w:jc w:val="center"/>
              <w:rPr>
                <w:rFonts w:ascii="宋体" w:hAnsi="宋体"/>
                <w:sz w:val="18"/>
                <w:szCs w:val="18"/>
              </w:rPr>
            </w:pPr>
            <w:r>
              <w:rPr>
                <w:rFonts w:ascii="宋体" w:hAnsi="宋体" w:hint="eastAsia"/>
                <w:sz w:val="18"/>
                <w:szCs w:val="18"/>
              </w:rPr>
              <w:t>编号</w:t>
            </w:r>
          </w:p>
        </w:tc>
        <w:tc>
          <w:tcPr>
            <w:tcW w:w="615"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名称</w:t>
            </w:r>
          </w:p>
        </w:tc>
        <w:tc>
          <w:tcPr>
            <w:tcW w:w="4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77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名称</w:t>
            </w:r>
          </w:p>
        </w:tc>
        <w:tc>
          <w:tcPr>
            <w:tcW w:w="1326" w:type="dxa"/>
            <w:vMerge/>
            <w:tcMar>
              <w:left w:w="57" w:type="dxa"/>
              <w:right w:w="57" w:type="dxa"/>
            </w:tcMar>
            <w:vAlign w:val="center"/>
          </w:tcPr>
          <w:p w:rsidR="00C60E3B" w:rsidRDefault="00C60E3B">
            <w:pPr>
              <w:spacing w:line="240" w:lineRule="auto"/>
              <w:rPr>
                <w:rFonts w:ascii="宋体" w:hAnsi="宋体"/>
                <w:sz w:val="18"/>
                <w:szCs w:val="18"/>
              </w:rPr>
            </w:pPr>
          </w:p>
        </w:tc>
        <w:tc>
          <w:tcPr>
            <w:tcW w:w="425" w:type="dxa"/>
            <w:vMerge/>
            <w:tcMar>
              <w:left w:w="57" w:type="dxa"/>
              <w:right w:w="57" w:type="dxa"/>
            </w:tcMar>
            <w:vAlign w:val="center"/>
          </w:tcPr>
          <w:p w:rsidR="00C60E3B" w:rsidRDefault="00C60E3B">
            <w:pPr>
              <w:spacing w:line="240" w:lineRule="auto"/>
              <w:rPr>
                <w:rFonts w:ascii="宋体" w:hAnsi="宋体"/>
                <w:sz w:val="18"/>
                <w:szCs w:val="18"/>
              </w:rPr>
            </w:pPr>
          </w:p>
        </w:tc>
        <w:tc>
          <w:tcPr>
            <w:tcW w:w="425" w:type="dxa"/>
            <w:vMerge/>
            <w:tcMar>
              <w:left w:w="57" w:type="dxa"/>
              <w:right w:w="57" w:type="dxa"/>
            </w:tcMar>
            <w:vAlign w:val="center"/>
          </w:tcPr>
          <w:p w:rsidR="00C60E3B" w:rsidRDefault="00C60E3B">
            <w:pPr>
              <w:spacing w:line="240" w:lineRule="auto"/>
              <w:rPr>
                <w:rFonts w:ascii="宋体" w:hAnsi="宋体"/>
                <w:sz w:val="18"/>
                <w:szCs w:val="18"/>
              </w:rPr>
            </w:pPr>
          </w:p>
        </w:tc>
        <w:tc>
          <w:tcPr>
            <w:tcW w:w="1083" w:type="dxa"/>
            <w:vMerge/>
            <w:tcMar>
              <w:left w:w="57" w:type="dxa"/>
              <w:right w:w="57" w:type="dxa"/>
            </w:tcMar>
            <w:vAlign w:val="center"/>
          </w:tcPr>
          <w:p w:rsidR="00C60E3B" w:rsidRDefault="00C60E3B">
            <w:pPr>
              <w:spacing w:line="240" w:lineRule="auto"/>
              <w:rPr>
                <w:rFonts w:ascii="宋体" w:hAnsi="宋体"/>
                <w:sz w:val="18"/>
                <w:szCs w:val="18"/>
              </w:rPr>
            </w:pPr>
          </w:p>
        </w:tc>
        <w:tc>
          <w:tcPr>
            <w:tcW w:w="7278" w:type="dxa"/>
            <w:vMerge/>
            <w:tcMar>
              <w:left w:w="57" w:type="dxa"/>
              <w:right w:w="57" w:type="dxa"/>
            </w:tcMar>
            <w:vAlign w:val="center"/>
          </w:tcPr>
          <w:p w:rsidR="00C60E3B" w:rsidRDefault="00C60E3B">
            <w:pPr>
              <w:spacing w:line="240" w:lineRule="auto"/>
              <w:rPr>
                <w:rFonts w:ascii="宋体" w:hAnsi="宋体"/>
                <w:sz w:val="18"/>
                <w:szCs w:val="18"/>
              </w:rPr>
            </w:pPr>
          </w:p>
        </w:tc>
        <w:tc>
          <w:tcPr>
            <w:tcW w:w="422" w:type="dxa"/>
            <w:vMerge/>
            <w:tcMar>
              <w:left w:w="57" w:type="dxa"/>
              <w:right w:w="57" w:type="dxa"/>
            </w:tcMar>
            <w:vAlign w:val="center"/>
          </w:tcPr>
          <w:p w:rsidR="00C60E3B" w:rsidRDefault="00C60E3B">
            <w:pPr>
              <w:spacing w:line="240" w:lineRule="auto"/>
              <w:jc w:val="center"/>
              <w:rPr>
                <w:rFonts w:ascii="宋体" w:hAnsi="宋体"/>
                <w:sz w:val="18"/>
                <w:szCs w:val="18"/>
              </w:rPr>
            </w:pPr>
          </w:p>
        </w:tc>
        <w:tc>
          <w:tcPr>
            <w:tcW w:w="422" w:type="dxa"/>
            <w:vMerge/>
            <w:tcMar>
              <w:left w:w="57" w:type="dxa"/>
              <w:right w:w="57" w:type="dxa"/>
            </w:tcMar>
            <w:vAlign w:val="center"/>
          </w:tcPr>
          <w:p w:rsidR="00C60E3B" w:rsidRDefault="00C60E3B">
            <w:pPr>
              <w:spacing w:line="240" w:lineRule="auto"/>
              <w:jc w:val="center"/>
              <w:rPr>
                <w:rFonts w:ascii="宋体" w:hAnsi="宋体"/>
                <w:sz w:val="18"/>
                <w:szCs w:val="18"/>
              </w:rPr>
            </w:pPr>
          </w:p>
        </w:tc>
        <w:tc>
          <w:tcPr>
            <w:tcW w:w="422" w:type="dxa"/>
            <w:vMerge/>
            <w:tcMar>
              <w:left w:w="57" w:type="dxa"/>
              <w:right w:w="57" w:type="dxa"/>
            </w:tcMar>
            <w:vAlign w:val="center"/>
          </w:tcPr>
          <w:p w:rsidR="00C60E3B" w:rsidRDefault="00C60E3B">
            <w:pPr>
              <w:spacing w:line="240" w:lineRule="auto"/>
              <w:jc w:val="center"/>
              <w:rPr>
                <w:rFonts w:ascii="宋体" w:hAnsi="宋体"/>
                <w:sz w:val="18"/>
                <w:szCs w:val="18"/>
              </w:rPr>
            </w:pPr>
          </w:p>
        </w:tc>
        <w:tc>
          <w:tcPr>
            <w:tcW w:w="373" w:type="dxa"/>
            <w:vMerge/>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2288"/>
          <w:jc w:val="center"/>
        </w:trPr>
        <w:tc>
          <w:tcPr>
            <w:tcW w:w="427"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615"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××燃料油管线</w:t>
            </w:r>
          </w:p>
        </w:tc>
        <w:tc>
          <w:tcPr>
            <w:tcW w:w="4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77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管子</w:t>
            </w:r>
          </w:p>
          <w:p w:rsidR="00C60E3B" w:rsidRDefault="006E3EA6">
            <w:pPr>
              <w:spacing w:line="240" w:lineRule="auto"/>
              <w:jc w:val="center"/>
              <w:rPr>
                <w:rFonts w:ascii="宋体" w:hAnsi="宋体"/>
                <w:sz w:val="18"/>
                <w:szCs w:val="18"/>
              </w:rPr>
            </w:pPr>
            <w:r>
              <w:rPr>
                <w:rFonts w:ascii="宋体" w:hAnsi="宋体" w:hint="eastAsia"/>
                <w:sz w:val="18"/>
                <w:szCs w:val="18"/>
              </w:rPr>
              <w:t>本体</w:t>
            </w:r>
          </w:p>
        </w:tc>
        <w:tc>
          <w:tcPr>
            <w:tcW w:w="1326"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无腐蚀、无变形、无憋压；管道间保持安全间距。</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级</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蓝</w:t>
            </w:r>
          </w:p>
        </w:tc>
        <w:tc>
          <w:tcPr>
            <w:tcW w:w="1083"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火灾、其他爆炸、中毒和窒息</w:t>
            </w:r>
          </w:p>
        </w:tc>
        <w:tc>
          <w:tcPr>
            <w:tcW w:w="7278"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设置现场可燃气体监测及报警装置。</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每两小时进行巡护。</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每年进行壁厚检测。</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冬季为高凝点管线增加电（蒸汽）伴热，防止管线凝管。</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建立盲肠段管理台账，重点监察。</w:t>
            </w:r>
          </w:p>
          <w:p w:rsidR="00C60E3B" w:rsidRDefault="006E3EA6">
            <w:pPr>
              <w:spacing w:line="240" w:lineRule="auto"/>
              <w:rPr>
                <w:rFonts w:ascii="宋体" w:hAnsi="宋体"/>
                <w:sz w:val="18"/>
                <w:szCs w:val="18"/>
              </w:rPr>
            </w:pPr>
            <w:r>
              <w:rPr>
                <w:rFonts w:ascii="宋体" w:hAnsi="宋体"/>
                <w:sz w:val="18"/>
                <w:szCs w:val="18"/>
              </w:rPr>
              <w:t>6.</w:t>
            </w:r>
            <w:r>
              <w:rPr>
                <w:rFonts w:ascii="宋体" w:hAnsi="宋体" w:hint="eastAsia"/>
                <w:sz w:val="18"/>
                <w:szCs w:val="18"/>
              </w:rPr>
              <w:t>组织日常检查与年度自查内容、盲肠段危害等内容的培训教育。</w:t>
            </w:r>
          </w:p>
          <w:p w:rsidR="00C60E3B" w:rsidRDefault="006E3EA6">
            <w:pPr>
              <w:spacing w:line="240" w:lineRule="auto"/>
              <w:rPr>
                <w:rFonts w:ascii="宋体" w:hAnsi="宋体"/>
                <w:sz w:val="18"/>
                <w:szCs w:val="18"/>
              </w:rPr>
            </w:pPr>
            <w:r>
              <w:rPr>
                <w:rFonts w:ascii="宋体" w:hAnsi="宋体"/>
                <w:sz w:val="18"/>
                <w:szCs w:val="18"/>
              </w:rPr>
              <w:t>7.</w:t>
            </w:r>
            <w:r>
              <w:rPr>
                <w:rFonts w:ascii="宋体" w:hAnsi="宋体" w:hint="eastAsia"/>
                <w:sz w:val="18"/>
                <w:szCs w:val="18"/>
              </w:rPr>
              <w:t>出现事故时，立即停止生产作业，调整阀门状态，根据事故类型启动相应应急预案，调用人员、物资、社会力量等进行应急处置。</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岗位级</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岗位员工</w:t>
            </w:r>
          </w:p>
        </w:tc>
        <w:tc>
          <w:tcPr>
            <w:tcW w:w="373" w:type="dxa"/>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1399"/>
          <w:jc w:val="center"/>
        </w:trPr>
        <w:tc>
          <w:tcPr>
            <w:tcW w:w="427" w:type="dxa"/>
            <w:vMerge/>
            <w:tcMar>
              <w:left w:w="57" w:type="dxa"/>
              <w:right w:w="57" w:type="dxa"/>
            </w:tcMar>
          </w:tcPr>
          <w:p w:rsidR="00C60E3B" w:rsidRDefault="00C60E3B">
            <w:pPr>
              <w:spacing w:line="240" w:lineRule="auto"/>
              <w:jc w:val="center"/>
              <w:rPr>
                <w:rFonts w:ascii="宋体" w:hAnsi="宋体"/>
                <w:sz w:val="18"/>
                <w:szCs w:val="18"/>
              </w:rPr>
            </w:pPr>
          </w:p>
        </w:tc>
        <w:tc>
          <w:tcPr>
            <w:tcW w:w="615" w:type="dxa"/>
            <w:vMerge/>
            <w:tcMar>
              <w:left w:w="57" w:type="dxa"/>
              <w:right w:w="57" w:type="dxa"/>
            </w:tcMar>
            <w:vAlign w:val="center"/>
          </w:tcPr>
          <w:p w:rsidR="00C60E3B" w:rsidRDefault="00C60E3B">
            <w:pPr>
              <w:spacing w:line="240" w:lineRule="auto"/>
              <w:jc w:val="center"/>
              <w:rPr>
                <w:rFonts w:ascii="宋体" w:hAnsi="宋体"/>
                <w:sz w:val="18"/>
                <w:szCs w:val="18"/>
              </w:rPr>
            </w:pPr>
          </w:p>
        </w:tc>
        <w:tc>
          <w:tcPr>
            <w:tcW w:w="4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77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防护绝热层</w:t>
            </w:r>
          </w:p>
        </w:tc>
        <w:tc>
          <w:tcPr>
            <w:tcW w:w="1326"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无变形、破损、脱落等情况。</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级</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蓝</w:t>
            </w:r>
          </w:p>
        </w:tc>
        <w:tc>
          <w:tcPr>
            <w:tcW w:w="1083"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物体打击</w:t>
            </w:r>
          </w:p>
        </w:tc>
        <w:tc>
          <w:tcPr>
            <w:tcW w:w="7278"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安装设置视频监控设备。</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组织管道防护层、保温层等内容的培训教育，严禁踩踏。</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出现破损、脱落等情况立即组织维修、恢复；出现人员伤害时，将人移至安全位置，视情况进行止血、包扎、固定，严重时拨打</w:t>
            </w:r>
            <w:r>
              <w:rPr>
                <w:rFonts w:ascii="宋体" w:hAnsi="宋体"/>
                <w:sz w:val="18"/>
                <w:szCs w:val="18"/>
              </w:rPr>
              <w:t>120</w:t>
            </w:r>
            <w:r>
              <w:rPr>
                <w:rFonts w:ascii="宋体" w:hAnsi="宋体" w:hint="eastAsia"/>
                <w:sz w:val="18"/>
                <w:szCs w:val="18"/>
              </w:rPr>
              <w:t>就医。</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岗位级</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岗位员工</w:t>
            </w:r>
          </w:p>
        </w:tc>
        <w:tc>
          <w:tcPr>
            <w:tcW w:w="373" w:type="dxa"/>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846"/>
          <w:jc w:val="center"/>
        </w:trPr>
        <w:tc>
          <w:tcPr>
            <w:tcW w:w="427" w:type="dxa"/>
            <w:vMerge/>
            <w:tcMar>
              <w:left w:w="57" w:type="dxa"/>
              <w:right w:w="57" w:type="dxa"/>
            </w:tcMar>
          </w:tcPr>
          <w:p w:rsidR="00C60E3B" w:rsidRDefault="00C60E3B">
            <w:pPr>
              <w:spacing w:line="240" w:lineRule="auto"/>
              <w:jc w:val="center"/>
              <w:rPr>
                <w:rFonts w:ascii="宋体" w:hAnsi="宋体"/>
                <w:sz w:val="18"/>
                <w:szCs w:val="18"/>
              </w:rPr>
            </w:pPr>
          </w:p>
        </w:tc>
        <w:tc>
          <w:tcPr>
            <w:tcW w:w="615" w:type="dxa"/>
            <w:vMerge/>
            <w:tcMar>
              <w:left w:w="57" w:type="dxa"/>
              <w:right w:w="57" w:type="dxa"/>
            </w:tcMar>
            <w:vAlign w:val="center"/>
          </w:tcPr>
          <w:p w:rsidR="00C60E3B" w:rsidRDefault="00C60E3B">
            <w:pPr>
              <w:spacing w:line="240" w:lineRule="auto"/>
              <w:jc w:val="center"/>
              <w:rPr>
                <w:rFonts w:ascii="宋体" w:hAnsi="宋体"/>
                <w:sz w:val="18"/>
                <w:szCs w:val="18"/>
              </w:rPr>
            </w:pPr>
          </w:p>
        </w:tc>
        <w:tc>
          <w:tcPr>
            <w:tcW w:w="4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77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支承件（含吊架）</w:t>
            </w:r>
          </w:p>
        </w:tc>
        <w:tc>
          <w:tcPr>
            <w:tcW w:w="1326"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无脱落、变形、腐蚀损坏或焊缝开裂情况。</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级</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蓝</w:t>
            </w:r>
          </w:p>
        </w:tc>
        <w:tc>
          <w:tcPr>
            <w:tcW w:w="1083"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物体打击、其他伤害。</w:t>
            </w:r>
          </w:p>
        </w:tc>
        <w:tc>
          <w:tcPr>
            <w:tcW w:w="7278"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安装设置视频监控设备。</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每两小时进行巡护，定期维护保养；经常性检查焊点、紧固点。</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进行《化工园区公共管廊管理规程》的培训教育。</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岗位级</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岗位员工</w:t>
            </w:r>
          </w:p>
        </w:tc>
        <w:tc>
          <w:tcPr>
            <w:tcW w:w="373" w:type="dxa"/>
            <w:tcMar>
              <w:left w:w="57" w:type="dxa"/>
              <w:right w:w="57" w:type="dxa"/>
            </w:tcMar>
            <w:vAlign w:val="center"/>
          </w:tcPr>
          <w:p w:rsidR="00C60E3B" w:rsidRDefault="00C60E3B">
            <w:pPr>
              <w:spacing w:line="240" w:lineRule="auto"/>
              <w:jc w:val="center"/>
              <w:rPr>
                <w:rFonts w:ascii="宋体" w:hAnsi="宋体"/>
                <w:sz w:val="18"/>
                <w:szCs w:val="18"/>
              </w:rPr>
            </w:pPr>
          </w:p>
        </w:tc>
      </w:tr>
    </w:tbl>
    <w:p w:rsidR="00C60E3B" w:rsidRDefault="006E3EA6">
      <w:pPr>
        <w:pStyle w:val="aff"/>
        <w:numPr>
          <w:ilvl w:val="1"/>
          <w:numId w:val="0"/>
        </w:numPr>
        <w:spacing w:before="156" w:after="156"/>
      </w:pPr>
      <w:r>
        <w:rPr>
          <w:rFonts w:hint="eastAsia"/>
        </w:rPr>
        <w:lastRenderedPageBreak/>
        <w:t>表C.1 风险分级管控清单</w:t>
      </w:r>
      <w:r>
        <w:rPr>
          <w:rFonts w:ascii="宋体" w:eastAsia="宋体" w:hAnsi="宋体" w:hint="eastAsia"/>
        </w:rPr>
        <w:t>（续）</w:t>
      </w:r>
    </w:p>
    <w:tbl>
      <w:tblPr>
        <w:tblW w:w="14446"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000000"/>
        </w:tblBorders>
        <w:tblLayout w:type="fixed"/>
        <w:tblLook w:val="04A0"/>
      </w:tblPr>
      <w:tblGrid>
        <w:gridCol w:w="427"/>
        <w:gridCol w:w="615"/>
        <w:gridCol w:w="451"/>
        <w:gridCol w:w="572"/>
        <w:gridCol w:w="1531"/>
        <w:gridCol w:w="425"/>
        <w:gridCol w:w="425"/>
        <w:gridCol w:w="1083"/>
        <w:gridCol w:w="7278"/>
        <w:gridCol w:w="422"/>
        <w:gridCol w:w="422"/>
        <w:gridCol w:w="422"/>
        <w:gridCol w:w="373"/>
      </w:tblGrid>
      <w:tr w:rsidR="00C60E3B">
        <w:trPr>
          <w:cantSplit/>
          <w:trHeight w:val="20"/>
          <w:tblHeader/>
          <w:jc w:val="center"/>
        </w:trPr>
        <w:tc>
          <w:tcPr>
            <w:tcW w:w="1042" w:type="dxa"/>
            <w:gridSpan w:val="2"/>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风险点</w:t>
            </w:r>
          </w:p>
        </w:tc>
        <w:tc>
          <w:tcPr>
            <w:tcW w:w="1023" w:type="dxa"/>
            <w:gridSpan w:val="2"/>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检查项目</w:t>
            </w:r>
          </w:p>
        </w:tc>
        <w:tc>
          <w:tcPr>
            <w:tcW w:w="1531"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425"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评价级别</w:t>
            </w:r>
          </w:p>
        </w:tc>
        <w:tc>
          <w:tcPr>
            <w:tcW w:w="425"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管控级别</w:t>
            </w:r>
          </w:p>
        </w:tc>
        <w:tc>
          <w:tcPr>
            <w:tcW w:w="1083"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不符合标准情况及后果</w:t>
            </w:r>
          </w:p>
        </w:tc>
        <w:tc>
          <w:tcPr>
            <w:tcW w:w="7278"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管控措施</w:t>
            </w:r>
          </w:p>
        </w:tc>
        <w:tc>
          <w:tcPr>
            <w:tcW w:w="422"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422"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责任单位</w:t>
            </w:r>
          </w:p>
        </w:tc>
        <w:tc>
          <w:tcPr>
            <w:tcW w:w="422"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责任人</w:t>
            </w:r>
          </w:p>
        </w:tc>
        <w:tc>
          <w:tcPr>
            <w:tcW w:w="373"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tblHeader/>
          <w:jc w:val="center"/>
        </w:trPr>
        <w:tc>
          <w:tcPr>
            <w:tcW w:w="427" w:type="dxa"/>
            <w:tcMar>
              <w:left w:w="57" w:type="dxa"/>
              <w:right w:w="57" w:type="dxa"/>
            </w:tcMar>
          </w:tcPr>
          <w:p w:rsidR="00C60E3B" w:rsidRDefault="006E3EA6">
            <w:pPr>
              <w:spacing w:line="240" w:lineRule="auto"/>
              <w:jc w:val="center"/>
              <w:rPr>
                <w:rFonts w:ascii="宋体" w:hAnsi="宋体"/>
                <w:sz w:val="18"/>
                <w:szCs w:val="18"/>
              </w:rPr>
            </w:pPr>
            <w:r>
              <w:rPr>
                <w:rFonts w:ascii="宋体" w:hAnsi="宋体" w:hint="eastAsia"/>
                <w:sz w:val="18"/>
                <w:szCs w:val="18"/>
              </w:rPr>
              <w:t>编号</w:t>
            </w:r>
          </w:p>
        </w:tc>
        <w:tc>
          <w:tcPr>
            <w:tcW w:w="615"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名称</w:t>
            </w:r>
          </w:p>
        </w:tc>
        <w:tc>
          <w:tcPr>
            <w:tcW w:w="4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57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名称</w:t>
            </w:r>
          </w:p>
        </w:tc>
        <w:tc>
          <w:tcPr>
            <w:tcW w:w="1531" w:type="dxa"/>
            <w:vMerge/>
            <w:tcMar>
              <w:left w:w="57" w:type="dxa"/>
              <w:right w:w="57" w:type="dxa"/>
            </w:tcMar>
            <w:vAlign w:val="center"/>
          </w:tcPr>
          <w:p w:rsidR="00C60E3B" w:rsidRDefault="00C60E3B">
            <w:pPr>
              <w:spacing w:line="240" w:lineRule="auto"/>
              <w:rPr>
                <w:rFonts w:ascii="宋体" w:hAnsi="宋体"/>
                <w:sz w:val="18"/>
                <w:szCs w:val="18"/>
              </w:rPr>
            </w:pPr>
          </w:p>
        </w:tc>
        <w:tc>
          <w:tcPr>
            <w:tcW w:w="425" w:type="dxa"/>
            <w:vMerge/>
            <w:tcMar>
              <w:left w:w="57" w:type="dxa"/>
              <w:right w:w="57" w:type="dxa"/>
            </w:tcMar>
            <w:vAlign w:val="center"/>
          </w:tcPr>
          <w:p w:rsidR="00C60E3B" w:rsidRDefault="00C60E3B">
            <w:pPr>
              <w:spacing w:line="240" w:lineRule="auto"/>
              <w:rPr>
                <w:rFonts w:ascii="宋体" w:hAnsi="宋体"/>
                <w:sz w:val="18"/>
                <w:szCs w:val="18"/>
              </w:rPr>
            </w:pPr>
          </w:p>
        </w:tc>
        <w:tc>
          <w:tcPr>
            <w:tcW w:w="425" w:type="dxa"/>
            <w:vMerge/>
            <w:tcMar>
              <w:left w:w="57" w:type="dxa"/>
              <w:right w:w="57" w:type="dxa"/>
            </w:tcMar>
            <w:vAlign w:val="center"/>
          </w:tcPr>
          <w:p w:rsidR="00C60E3B" w:rsidRDefault="00C60E3B">
            <w:pPr>
              <w:spacing w:line="240" w:lineRule="auto"/>
              <w:rPr>
                <w:rFonts w:ascii="宋体" w:hAnsi="宋体"/>
                <w:sz w:val="18"/>
                <w:szCs w:val="18"/>
              </w:rPr>
            </w:pPr>
          </w:p>
        </w:tc>
        <w:tc>
          <w:tcPr>
            <w:tcW w:w="1083" w:type="dxa"/>
            <w:vMerge/>
            <w:tcMar>
              <w:left w:w="57" w:type="dxa"/>
              <w:right w:w="57" w:type="dxa"/>
            </w:tcMar>
            <w:vAlign w:val="center"/>
          </w:tcPr>
          <w:p w:rsidR="00C60E3B" w:rsidRDefault="00C60E3B">
            <w:pPr>
              <w:spacing w:line="240" w:lineRule="auto"/>
              <w:rPr>
                <w:rFonts w:ascii="宋体" w:hAnsi="宋体"/>
                <w:sz w:val="18"/>
                <w:szCs w:val="18"/>
              </w:rPr>
            </w:pPr>
          </w:p>
        </w:tc>
        <w:tc>
          <w:tcPr>
            <w:tcW w:w="7278" w:type="dxa"/>
            <w:vMerge/>
            <w:tcMar>
              <w:left w:w="57" w:type="dxa"/>
              <w:right w:w="57" w:type="dxa"/>
            </w:tcMar>
            <w:vAlign w:val="center"/>
          </w:tcPr>
          <w:p w:rsidR="00C60E3B" w:rsidRDefault="00C60E3B">
            <w:pPr>
              <w:spacing w:line="240" w:lineRule="auto"/>
              <w:rPr>
                <w:rFonts w:ascii="宋体" w:hAnsi="宋体"/>
                <w:sz w:val="18"/>
                <w:szCs w:val="18"/>
              </w:rPr>
            </w:pPr>
          </w:p>
        </w:tc>
        <w:tc>
          <w:tcPr>
            <w:tcW w:w="422" w:type="dxa"/>
            <w:vMerge/>
            <w:tcMar>
              <w:left w:w="57" w:type="dxa"/>
              <w:right w:w="57" w:type="dxa"/>
            </w:tcMar>
            <w:vAlign w:val="center"/>
          </w:tcPr>
          <w:p w:rsidR="00C60E3B" w:rsidRDefault="00C60E3B">
            <w:pPr>
              <w:spacing w:line="240" w:lineRule="auto"/>
              <w:jc w:val="center"/>
              <w:rPr>
                <w:rFonts w:ascii="宋体" w:hAnsi="宋体"/>
                <w:sz w:val="18"/>
                <w:szCs w:val="18"/>
              </w:rPr>
            </w:pPr>
          </w:p>
        </w:tc>
        <w:tc>
          <w:tcPr>
            <w:tcW w:w="422" w:type="dxa"/>
            <w:vMerge/>
            <w:tcMar>
              <w:left w:w="57" w:type="dxa"/>
              <w:right w:w="57" w:type="dxa"/>
            </w:tcMar>
            <w:vAlign w:val="center"/>
          </w:tcPr>
          <w:p w:rsidR="00C60E3B" w:rsidRDefault="00C60E3B">
            <w:pPr>
              <w:spacing w:line="240" w:lineRule="auto"/>
              <w:jc w:val="center"/>
              <w:rPr>
                <w:rFonts w:ascii="宋体" w:hAnsi="宋体"/>
                <w:sz w:val="18"/>
                <w:szCs w:val="18"/>
              </w:rPr>
            </w:pPr>
          </w:p>
        </w:tc>
        <w:tc>
          <w:tcPr>
            <w:tcW w:w="422" w:type="dxa"/>
            <w:vMerge/>
            <w:tcMar>
              <w:left w:w="57" w:type="dxa"/>
              <w:right w:w="57" w:type="dxa"/>
            </w:tcMar>
            <w:vAlign w:val="center"/>
          </w:tcPr>
          <w:p w:rsidR="00C60E3B" w:rsidRDefault="00C60E3B">
            <w:pPr>
              <w:spacing w:line="240" w:lineRule="auto"/>
              <w:jc w:val="center"/>
              <w:rPr>
                <w:rFonts w:ascii="宋体" w:hAnsi="宋体"/>
                <w:sz w:val="18"/>
                <w:szCs w:val="18"/>
              </w:rPr>
            </w:pPr>
          </w:p>
        </w:tc>
        <w:tc>
          <w:tcPr>
            <w:tcW w:w="373" w:type="dxa"/>
            <w:vMerge/>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1644"/>
          <w:jc w:val="center"/>
        </w:trPr>
        <w:tc>
          <w:tcPr>
            <w:tcW w:w="427"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615"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××燃料油管线</w:t>
            </w:r>
          </w:p>
        </w:tc>
        <w:tc>
          <w:tcPr>
            <w:tcW w:w="4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57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法兰及紧固件</w:t>
            </w:r>
          </w:p>
        </w:tc>
        <w:tc>
          <w:tcPr>
            <w:tcW w:w="1531"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无偏口，无松动、腐蚀现象，紧固件齐全并符合要求。</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级</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蓝</w:t>
            </w:r>
          </w:p>
        </w:tc>
        <w:tc>
          <w:tcPr>
            <w:tcW w:w="1083"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泄漏、火灾、其他爆炸、中毒和窒息</w:t>
            </w:r>
          </w:p>
        </w:tc>
        <w:tc>
          <w:tcPr>
            <w:tcW w:w="7278"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使用金属缠绕垫，设置静电跨接线。</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出现泄漏立即组织修复或更换并清理泄漏油品；有松动锈蚀的及时加固更换。出现事故时，出现事故时，根据事故类型启动相应应急预案，调用人员、物资、社会力量等进行应急处置。</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岗位级</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岗位员工</w:t>
            </w:r>
          </w:p>
        </w:tc>
        <w:tc>
          <w:tcPr>
            <w:tcW w:w="373" w:type="dxa"/>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1644"/>
          <w:jc w:val="center"/>
        </w:trPr>
        <w:tc>
          <w:tcPr>
            <w:tcW w:w="427" w:type="dxa"/>
            <w:vMerge/>
            <w:tcMar>
              <w:left w:w="57" w:type="dxa"/>
              <w:right w:w="57" w:type="dxa"/>
            </w:tcMar>
          </w:tcPr>
          <w:p w:rsidR="00C60E3B" w:rsidRDefault="00C60E3B">
            <w:pPr>
              <w:spacing w:line="240" w:lineRule="auto"/>
              <w:jc w:val="center"/>
              <w:rPr>
                <w:rFonts w:ascii="宋体" w:hAnsi="宋体"/>
                <w:sz w:val="18"/>
                <w:szCs w:val="18"/>
              </w:rPr>
            </w:pPr>
          </w:p>
        </w:tc>
        <w:tc>
          <w:tcPr>
            <w:tcW w:w="615" w:type="dxa"/>
            <w:vMerge/>
            <w:tcMar>
              <w:left w:w="57" w:type="dxa"/>
              <w:right w:w="57" w:type="dxa"/>
            </w:tcMar>
            <w:vAlign w:val="center"/>
          </w:tcPr>
          <w:p w:rsidR="00C60E3B" w:rsidRDefault="00C60E3B">
            <w:pPr>
              <w:spacing w:line="240" w:lineRule="auto"/>
              <w:jc w:val="center"/>
              <w:rPr>
                <w:rFonts w:ascii="宋体" w:hAnsi="宋体"/>
                <w:sz w:val="18"/>
                <w:szCs w:val="18"/>
              </w:rPr>
            </w:pPr>
          </w:p>
        </w:tc>
        <w:tc>
          <w:tcPr>
            <w:tcW w:w="4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5</w:t>
            </w:r>
          </w:p>
        </w:tc>
        <w:tc>
          <w:tcPr>
            <w:tcW w:w="57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工艺阀门</w:t>
            </w:r>
          </w:p>
        </w:tc>
        <w:tc>
          <w:tcPr>
            <w:tcW w:w="1531"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阀门本体无锈蚀，无渗漏，无油漆脱落现象；固定螺栓紧固有效；涡轮箱、阀门电动执行机构齿轮箱润滑良好无锈蚀。</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级</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蓝</w:t>
            </w:r>
          </w:p>
        </w:tc>
        <w:tc>
          <w:tcPr>
            <w:tcW w:w="1083"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其他伤害</w:t>
            </w:r>
          </w:p>
        </w:tc>
        <w:tc>
          <w:tcPr>
            <w:tcW w:w="7278"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安装设置视频监控设备，设置生产自控系统。</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每两小时进行巡护，每年组织两次换季保养。</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定期对电源开关试验。</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进行阀门结构、阀门常见故障等内容的培训教育。</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现场操作人员穿戴好防静电工作服、鞋等个体防护用品。</w:t>
            </w:r>
          </w:p>
          <w:p w:rsidR="00C60E3B" w:rsidRDefault="006E3EA6">
            <w:pPr>
              <w:spacing w:line="240" w:lineRule="auto"/>
              <w:rPr>
                <w:rFonts w:ascii="宋体" w:hAnsi="宋体"/>
                <w:sz w:val="18"/>
                <w:szCs w:val="18"/>
              </w:rPr>
            </w:pPr>
            <w:r>
              <w:rPr>
                <w:rFonts w:ascii="宋体" w:hAnsi="宋体"/>
                <w:sz w:val="18"/>
                <w:szCs w:val="18"/>
              </w:rPr>
              <w:t>6.</w:t>
            </w:r>
            <w:r>
              <w:rPr>
                <w:rFonts w:ascii="宋体" w:hAnsi="宋体" w:hint="eastAsia"/>
                <w:sz w:val="18"/>
                <w:szCs w:val="18"/>
              </w:rPr>
              <w:t>发生事故后停止作业，根据事故类型启动相应应急预案。</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岗位级</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岗位员工</w:t>
            </w:r>
          </w:p>
        </w:tc>
        <w:tc>
          <w:tcPr>
            <w:tcW w:w="373" w:type="dxa"/>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1644"/>
          <w:jc w:val="center"/>
        </w:trPr>
        <w:tc>
          <w:tcPr>
            <w:tcW w:w="427" w:type="dxa"/>
            <w:vMerge/>
            <w:tcMar>
              <w:left w:w="57" w:type="dxa"/>
              <w:right w:w="57" w:type="dxa"/>
            </w:tcMar>
          </w:tcPr>
          <w:p w:rsidR="00C60E3B" w:rsidRDefault="00C60E3B">
            <w:pPr>
              <w:spacing w:line="240" w:lineRule="auto"/>
              <w:jc w:val="center"/>
              <w:rPr>
                <w:rFonts w:ascii="宋体" w:hAnsi="宋体"/>
                <w:sz w:val="18"/>
                <w:szCs w:val="18"/>
              </w:rPr>
            </w:pPr>
          </w:p>
        </w:tc>
        <w:tc>
          <w:tcPr>
            <w:tcW w:w="615" w:type="dxa"/>
            <w:vMerge/>
            <w:tcMar>
              <w:left w:w="57" w:type="dxa"/>
              <w:right w:w="57" w:type="dxa"/>
            </w:tcMar>
            <w:vAlign w:val="center"/>
          </w:tcPr>
          <w:p w:rsidR="00C60E3B" w:rsidRDefault="00C60E3B">
            <w:pPr>
              <w:spacing w:line="240" w:lineRule="auto"/>
              <w:jc w:val="center"/>
              <w:rPr>
                <w:rFonts w:ascii="宋体" w:hAnsi="宋体"/>
                <w:sz w:val="18"/>
                <w:szCs w:val="18"/>
              </w:rPr>
            </w:pPr>
          </w:p>
        </w:tc>
        <w:tc>
          <w:tcPr>
            <w:tcW w:w="4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6</w:t>
            </w:r>
          </w:p>
        </w:tc>
        <w:tc>
          <w:tcPr>
            <w:tcW w:w="57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放空阀</w:t>
            </w:r>
          </w:p>
        </w:tc>
        <w:tc>
          <w:tcPr>
            <w:tcW w:w="1531"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阀门无内漏，连接处密封完好。</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级</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黄</w:t>
            </w:r>
          </w:p>
        </w:tc>
        <w:tc>
          <w:tcPr>
            <w:tcW w:w="1083"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火灾、其他爆炸、中毒和窒息</w:t>
            </w:r>
          </w:p>
        </w:tc>
        <w:tc>
          <w:tcPr>
            <w:tcW w:w="7278"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进行油品理化性质等内容的培训教育。</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现场值班人员穿戴好防静电工作服、鞋，防毒面罩等个体防护用品。</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发生事故后停止作业，根据事故类型启动相应应急预案。</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班长</w:t>
            </w:r>
          </w:p>
        </w:tc>
        <w:tc>
          <w:tcPr>
            <w:tcW w:w="373" w:type="dxa"/>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454"/>
          <w:jc w:val="center"/>
        </w:trPr>
        <w:tc>
          <w:tcPr>
            <w:tcW w:w="427" w:type="dxa"/>
            <w:vMerge/>
            <w:tcMar>
              <w:left w:w="57" w:type="dxa"/>
              <w:right w:w="57" w:type="dxa"/>
            </w:tcMar>
          </w:tcPr>
          <w:p w:rsidR="00C60E3B" w:rsidRDefault="00C60E3B">
            <w:pPr>
              <w:spacing w:line="240" w:lineRule="auto"/>
              <w:jc w:val="center"/>
              <w:rPr>
                <w:rFonts w:ascii="宋体" w:hAnsi="宋体"/>
                <w:sz w:val="18"/>
                <w:szCs w:val="18"/>
              </w:rPr>
            </w:pPr>
          </w:p>
        </w:tc>
        <w:tc>
          <w:tcPr>
            <w:tcW w:w="615" w:type="dxa"/>
            <w:vMerge/>
            <w:tcMar>
              <w:left w:w="57" w:type="dxa"/>
              <w:right w:w="57" w:type="dxa"/>
            </w:tcMar>
            <w:vAlign w:val="center"/>
          </w:tcPr>
          <w:p w:rsidR="00C60E3B" w:rsidRDefault="00C60E3B">
            <w:pPr>
              <w:spacing w:line="240" w:lineRule="auto"/>
              <w:jc w:val="center"/>
              <w:rPr>
                <w:rFonts w:ascii="宋体" w:hAnsi="宋体"/>
                <w:sz w:val="18"/>
                <w:szCs w:val="18"/>
              </w:rPr>
            </w:pPr>
          </w:p>
        </w:tc>
        <w:tc>
          <w:tcPr>
            <w:tcW w:w="4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57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1531"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1083"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7278"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373" w:type="dxa"/>
            <w:tcMar>
              <w:left w:w="57" w:type="dxa"/>
              <w:right w:w="57" w:type="dxa"/>
            </w:tcMar>
            <w:vAlign w:val="center"/>
          </w:tcPr>
          <w:p w:rsidR="00C60E3B" w:rsidRDefault="00C60E3B">
            <w:pPr>
              <w:spacing w:line="240" w:lineRule="auto"/>
              <w:jc w:val="center"/>
              <w:rPr>
                <w:rFonts w:ascii="宋体" w:hAnsi="宋体"/>
                <w:sz w:val="18"/>
                <w:szCs w:val="18"/>
              </w:rPr>
            </w:pPr>
          </w:p>
        </w:tc>
      </w:tr>
    </w:tbl>
    <w:p w:rsidR="00C60E3B" w:rsidRDefault="00C60E3B">
      <w:pPr>
        <w:pStyle w:val="aff"/>
        <w:numPr>
          <w:ilvl w:val="1"/>
          <w:numId w:val="0"/>
        </w:numPr>
        <w:spacing w:before="156" w:after="156"/>
      </w:pPr>
    </w:p>
    <w:p w:rsidR="00C60E3B" w:rsidRDefault="00C60E3B">
      <w:pPr>
        <w:pStyle w:val="aff"/>
        <w:numPr>
          <w:ilvl w:val="1"/>
          <w:numId w:val="0"/>
        </w:numPr>
        <w:spacing w:before="156" w:after="156"/>
      </w:pPr>
    </w:p>
    <w:p w:rsidR="00C60E3B" w:rsidRDefault="006E3EA6">
      <w:pPr>
        <w:pStyle w:val="aff"/>
        <w:numPr>
          <w:ilvl w:val="1"/>
          <w:numId w:val="0"/>
        </w:numPr>
        <w:spacing w:before="156" w:after="156"/>
      </w:pPr>
      <w:r>
        <w:rPr>
          <w:rFonts w:hint="eastAsia"/>
        </w:rPr>
        <w:lastRenderedPageBreak/>
        <w:t>表C.1 风险分级管控清单</w:t>
      </w:r>
      <w:r>
        <w:rPr>
          <w:rFonts w:ascii="宋体" w:eastAsia="宋体" w:hAnsi="宋体" w:hint="eastAsia"/>
        </w:rPr>
        <w:t>（续）</w:t>
      </w:r>
    </w:p>
    <w:tbl>
      <w:tblPr>
        <w:tblW w:w="14446"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000000"/>
        </w:tblBorders>
        <w:tblLayout w:type="fixed"/>
        <w:tblLook w:val="04A0"/>
      </w:tblPr>
      <w:tblGrid>
        <w:gridCol w:w="427"/>
        <w:gridCol w:w="615"/>
        <w:gridCol w:w="451"/>
        <w:gridCol w:w="572"/>
        <w:gridCol w:w="1531"/>
        <w:gridCol w:w="425"/>
        <w:gridCol w:w="425"/>
        <w:gridCol w:w="1083"/>
        <w:gridCol w:w="7278"/>
        <w:gridCol w:w="422"/>
        <w:gridCol w:w="422"/>
        <w:gridCol w:w="422"/>
        <w:gridCol w:w="373"/>
      </w:tblGrid>
      <w:tr w:rsidR="00C60E3B">
        <w:trPr>
          <w:cantSplit/>
          <w:trHeight w:val="20"/>
          <w:tblHeader/>
          <w:jc w:val="center"/>
        </w:trPr>
        <w:tc>
          <w:tcPr>
            <w:tcW w:w="1042" w:type="dxa"/>
            <w:gridSpan w:val="2"/>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风险点</w:t>
            </w:r>
          </w:p>
        </w:tc>
        <w:tc>
          <w:tcPr>
            <w:tcW w:w="1023" w:type="dxa"/>
            <w:gridSpan w:val="2"/>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检查项目</w:t>
            </w:r>
          </w:p>
        </w:tc>
        <w:tc>
          <w:tcPr>
            <w:tcW w:w="1531"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检查标准</w:t>
            </w:r>
          </w:p>
        </w:tc>
        <w:tc>
          <w:tcPr>
            <w:tcW w:w="425"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评价级别</w:t>
            </w:r>
          </w:p>
        </w:tc>
        <w:tc>
          <w:tcPr>
            <w:tcW w:w="425"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管控级别</w:t>
            </w:r>
          </w:p>
        </w:tc>
        <w:tc>
          <w:tcPr>
            <w:tcW w:w="1083"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不符合标准情况及后果</w:t>
            </w:r>
          </w:p>
        </w:tc>
        <w:tc>
          <w:tcPr>
            <w:tcW w:w="7278"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管控措施</w:t>
            </w:r>
          </w:p>
        </w:tc>
        <w:tc>
          <w:tcPr>
            <w:tcW w:w="422"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422"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责任单位</w:t>
            </w:r>
          </w:p>
        </w:tc>
        <w:tc>
          <w:tcPr>
            <w:tcW w:w="422"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责任人</w:t>
            </w:r>
          </w:p>
        </w:tc>
        <w:tc>
          <w:tcPr>
            <w:tcW w:w="373"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备注</w:t>
            </w:r>
          </w:p>
        </w:tc>
      </w:tr>
      <w:tr w:rsidR="00C60E3B">
        <w:trPr>
          <w:cantSplit/>
          <w:trHeight w:val="20"/>
          <w:tblHeader/>
          <w:jc w:val="center"/>
        </w:trPr>
        <w:tc>
          <w:tcPr>
            <w:tcW w:w="427" w:type="dxa"/>
            <w:tcMar>
              <w:left w:w="57" w:type="dxa"/>
              <w:right w:w="57" w:type="dxa"/>
            </w:tcMar>
          </w:tcPr>
          <w:p w:rsidR="00C60E3B" w:rsidRDefault="006E3EA6">
            <w:pPr>
              <w:spacing w:line="240" w:lineRule="auto"/>
              <w:jc w:val="center"/>
              <w:rPr>
                <w:rFonts w:ascii="宋体" w:hAnsi="宋体"/>
                <w:sz w:val="18"/>
                <w:szCs w:val="18"/>
              </w:rPr>
            </w:pPr>
            <w:r>
              <w:rPr>
                <w:rFonts w:ascii="宋体" w:hAnsi="宋体" w:hint="eastAsia"/>
                <w:sz w:val="18"/>
                <w:szCs w:val="18"/>
              </w:rPr>
              <w:t>编号</w:t>
            </w:r>
          </w:p>
        </w:tc>
        <w:tc>
          <w:tcPr>
            <w:tcW w:w="615"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名称</w:t>
            </w:r>
          </w:p>
        </w:tc>
        <w:tc>
          <w:tcPr>
            <w:tcW w:w="4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57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名称</w:t>
            </w:r>
          </w:p>
        </w:tc>
        <w:tc>
          <w:tcPr>
            <w:tcW w:w="1531" w:type="dxa"/>
            <w:vMerge/>
            <w:tcMar>
              <w:left w:w="57" w:type="dxa"/>
              <w:right w:w="57" w:type="dxa"/>
            </w:tcMar>
            <w:vAlign w:val="center"/>
          </w:tcPr>
          <w:p w:rsidR="00C60E3B" w:rsidRDefault="00C60E3B">
            <w:pPr>
              <w:spacing w:line="240" w:lineRule="auto"/>
              <w:rPr>
                <w:rFonts w:ascii="宋体" w:hAnsi="宋体"/>
                <w:sz w:val="18"/>
                <w:szCs w:val="18"/>
              </w:rPr>
            </w:pPr>
          </w:p>
        </w:tc>
        <w:tc>
          <w:tcPr>
            <w:tcW w:w="425" w:type="dxa"/>
            <w:vMerge/>
            <w:tcMar>
              <w:left w:w="57" w:type="dxa"/>
              <w:right w:w="57" w:type="dxa"/>
            </w:tcMar>
            <w:vAlign w:val="center"/>
          </w:tcPr>
          <w:p w:rsidR="00C60E3B" w:rsidRDefault="00C60E3B">
            <w:pPr>
              <w:spacing w:line="240" w:lineRule="auto"/>
              <w:rPr>
                <w:rFonts w:ascii="宋体" w:hAnsi="宋体"/>
                <w:sz w:val="18"/>
                <w:szCs w:val="18"/>
              </w:rPr>
            </w:pPr>
          </w:p>
        </w:tc>
        <w:tc>
          <w:tcPr>
            <w:tcW w:w="425" w:type="dxa"/>
            <w:vMerge/>
            <w:tcMar>
              <w:left w:w="57" w:type="dxa"/>
              <w:right w:w="57" w:type="dxa"/>
            </w:tcMar>
            <w:vAlign w:val="center"/>
          </w:tcPr>
          <w:p w:rsidR="00C60E3B" w:rsidRDefault="00C60E3B">
            <w:pPr>
              <w:spacing w:line="240" w:lineRule="auto"/>
              <w:rPr>
                <w:rFonts w:ascii="宋体" w:hAnsi="宋体"/>
                <w:sz w:val="18"/>
                <w:szCs w:val="18"/>
              </w:rPr>
            </w:pPr>
          </w:p>
        </w:tc>
        <w:tc>
          <w:tcPr>
            <w:tcW w:w="1083" w:type="dxa"/>
            <w:vMerge/>
            <w:tcMar>
              <w:left w:w="57" w:type="dxa"/>
              <w:right w:w="57" w:type="dxa"/>
            </w:tcMar>
            <w:vAlign w:val="center"/>
          </w:tcPr>
          <w:p w:rsidR="00C60E3B" w:rsidRDefault="00C60E3B">
            <w:pPr>
              <w:spacing w:line="240" w:lineRule="auto"/>
              <w:rPr>
                <w:rFonts w:ascii="宋体" w:hAnsi="宋体"/>
                <w:sz w:val="18"/>
                <w:szCs w:val="18"/>
              </w:rPr>
            </w:pPr>
          </w:p>
        </w:tc>
        <w:tc>
          <w:tcPr>
            <w:tcW w:w="7278" w:type="dxa"/>
            <w:vMerge/>
            <w:tcMar>
              <w:left w:w="57" w:type="dxa"/>
              <w:right w:w="57" w:type="dxa"/>
            </w:tcMar>
            <w:vAlign w:val="center"/>
          </w:tcPr>
          <w:p w:rsidR="00C60E3B" w:rsidRDefault="00C60E3B">
            <w:pPr>
              <w:spacing w:line="240" w:lineRule="auto"/>
              <w:rPr>
                <w:rFonts w:ascii="宋体" w:hAnsi="宋体"/>
                <w:sz w:val="18"/>
                <w:szCs w:val="18"/>
              </w:rPr>
            </w:pPr>
          </w:p>
        </w:tc>
        <w:tc>
          <w:tcPr>
            <w:tcW w:w="422" w:type="dxa"/>
            <w:vMerge/>
            <w:tcMar>
              <w:left w:w="57" w:type="dxa"/>
              <w:right w:w="57" w:type="dxa"/>
            </w:tcMar>
            <w:vAlign w:val="center"/>
          </w:tcPr>
          <w:p w:rsidR="00C60E3B" w:rsidRDefault="00C60E3B">
            <w:pPr>
              <w:spacing w:line="240" w:lineRule="auto"/>
              <w:jc w:val="center"/>
              <w:rPr>
                <w:rFonts w:ascii="宋体" w:hAnsi="宋体"/>
                <w:sz w:val="18"/>
                <w:szCs w:val="18"/>
              </w:rPr>
            </w:pPr>
          </w:p>
        </w:tc>
        <w:tc>
          <w:tcPr>
            <w:tcW w:w="422" w:type="dxa"/>
            <w:vMerge/>
            <w:tcMar>
              <w:left w:w="57" w:type="dxa"/>
              <w:right w:w="57" w:type="dxa"/>
            </w:tcMar>
            <w:vAlign w:val="center"/>
          </w:tcPr>
          <w:p w:rsidR="00C60E3B" w:rsidRDefault="00C60E3B">
            <w:pPr>
              <w:spacing w:line="240" w:lineRule="auto"/>
              <w:jc w:val="center"/>
              <w:rPr>
                <w:rFonts w:ascii="宋体" w:hAnsi="宋体"/>
                <w:sz w:val="18"/>
                <w:szCs w:val="18"/>
              </w:rPr>
            </w:pPr>
          </w:p>
        </w:tc>
        <w:tc>
          <w:tcPr>
            <w:tcW w:w="422" w:type="dxa"/>
            <w:vMerge/>
            <w:tcMar>
              <w:left w:w="57" w:type="dxa"/>
              <w:right w:w="57" w:type="dxa"/>
            </w:tcMar>
            <w:vAlign w:val="center"/>
          </w:tcPr>
          <w:p w:rsidR="00C60E3B" w:rsidRDefault="00C60E3B">
            <w:pPr>
              <w:spacing w:line="240" w:lineRule="auto"/>
              <w:jc w:val="center"/>
              <w:rPr>
                <w:rFonts w:ascii="宋体" w:hAnsi="宋体"/>
                <w:sz w:val="18"/>
                <w:szCs w:val="18"/>
              </w:rPr>
            </w:pPr>
          </w:p>
        </w:tc>
        <w:tc>
          <w:tcPr>
            <w:tcW w:w="373" w:type="dxa"/>
            <w:vMerge/>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2551"/>
          <w:jc w:val="center"/>
        </w:trPr>
        <w:tc>
          <w:tcPr>
            <w:tcW w:w="427"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615"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××长输管道</w:t>
            </w:r>
          </w:p>
        </w:tc>
        <w:tc>
          <w:tcPr>
            <w:tcW w:w="4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57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ESD</w:t>
            </w:r>
            <w:r>
              <w:rPr>
                <w:rFonts w:ascii="宋体" w:hAnsi="宋体" w:hint="eastAsia"/>
                <w:sz w:val="18"/>
                <w:szCs w:val="18"/>
              </w:rPr>
              <w:t>阀</w:t>
            </w:r>
          </w:p>
        </w:tc>
        <w:tc>
          <w:tcPr>
            <w:tcW w:w="1531"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UPS</w:t>
            </w:r>
            <w:r>
              <w:rPr>
                <w:rFonts w:ascii="宋体" w:hAnsi="宋体" w:hint="eastAsia"/>
                <w:sz w:val="18"/>
                <w:szCs w:val="18"/>
              </w:rPr>
              <w:t>供电正常，蓄能器压力正常，远程、就地开关正常</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级</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橙</w:t>
            </w:r>
          </w:p>
        </w:tc>
        <w:tc>
          <w:tcPr>
            <w:tcW w:w="1083"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火灾、其他爆炸</w:t>
            </w:r>
          </w:p>
        </w:tc>
        <w:tc>
          <w:tcPr>
            <w:tcW w:w="7278"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设置</w:t>
            </w:r>
            <w:r>
              <w:rPr>
                <w:rFonts w:ascii="宋体" w:hAnsi="宋体"/>
                <w:sz w:val="18"/>
                <w:szCs w:val="18"/>
              </w:rPr>
              <w:t>UPS</w:t>
            </w:r>
            <w:r>
              <w:rPr>
                <w:rFonts w:ascii="宋体" w:hAnsi="宋体" w:hint="eastAsia"/>
                <w:sz w:val="18"/>
                <w:szCs w:val="18"/>
              </w:rPr>
              <w:t>不间断电源。</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设置水击超前保护系统。</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每月检查</w:t>
            </w:r>
            <w:r>
              <w:rPr>
                <w:rFonts w:ascii="宋体" w:hAnsi="宋体"/>
                <w:sz w:val="18"/>
                <w:szCs w:val="18"/>
              </w:rPr>
              <w:t>UPS</w:t>
            </w:r>
            <w:r>
              <w:rPr>
                <w:rFonts w:ascii="宋体" w:hAnsi="宋体" w:hint="eastAsia"/>
                <w:sz w:val="18"/>
                <w:szCs w:val="18"/>
              </w:rPr>
              <w:t>不间断电源状态。</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每天检查蓄能器压力在规定数值区间（</w:t>
            </w:r>
            <w:r>
              <w:rPr>
                <w:rFonts w:ascii="宋体" w:hAnsi="宋体"/>
                <w:sz w:val="18"/>
                <w:szCs w:val="18"/>
              </w:rPr>
              <w:t>100bar-120bar</w:t>
            </w:r>
            <w:r>
              <w:rPr>
                <w:rFonts w:ascii="宋体" w:hAnsi="宋体" w:hint="eastAsia"/>
                <w:sz w:val="18"/>
                <w:szCs w:val="18"/>
              </w:rPr>
              <w:t>）。</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进行</w:t>
            </w:r>
            <w:r>
              <w:rPr>
                <w:rFonts w:ascii="宋体" w:hAnsi="宋体"/>
                <w:sz w:val="18"/>
                <w:szCs w:val="18"/>
              </w:rPr>
              <w:t>ESD</w:t>
            </w:r>
            <w:r>
              <w:rPr>
                <w:rFonts w:ascii="宋体" w:hAnsi="宋体" w:hint="eastAsia"/>
                <w:sz w:val="18"/>
                <w:szCs w:val="18"/>
              </w:rPr>
              <w:t>阀门知识的教育培训。</w:t>
            </w:r>
          </w:p>
          <w:p w:rsidR="00C60E3B" w:rsidRDefault="006E3EA6">
            <w:pPr>
              <w:spacing w:line="240" w:lineRule="auto"/>
              <w:rPr>
                <w:rFonts w:ascii="宋体" w:hAnsi="宋体"/>
                <w:sz w:val="18"/>
                <w:szCs w:val="18"/>
              </w:rPr>
            </w:pPr>
            <w:r>
              <w:rPr>
                <w:rFonts w:ascii="宋体" w:hAnsi="宋体"/>
                <w:sz w:val="18"/>
                <w:szCs w:val="18"/>
              </w:rPr>
              <w:t>6.</w:t>
            </w:r>
            <w:r>
              <w:rPr>
                <w:rFonts w:ascii="宋体" w:hAnsi="宋体" w:hint="eastAsia"/>
                <w:sz w:val="18"/>
                <w:szCs w:val="18"/>
              </w:rPr>
              <w:t>现场操作人员穿戴好安全帽、防静电工作服、鞋等个体防护用品。</w:t>
            </w:r>
          </w:p>
          <w:p w:rsidR="00C60E3B" w:rsidRDefault="006E3EA6">
            <w:pPr>
              <w:spacing w:line="240" w:lineRule="auto"/>
              <w:rPr>
                <w:rFonts w:ascii="宋体" w:hAnsi="宋体"/>
                <w:sz w:val="18"/>
                <w:szCs w:val="18"/>
              </w:rPr>
            </w:pPr>
            <w:r>
              <w:rPr>
                <w:rFonts w:ascii="宋体" w:hAnsi="宋体"/>
                <w:sz w:val="18"/>
                <w:szCs w:val="18"/>
              </w:rPr>
              <w:t>7.</w:t>
            </w:r>
            <w:r>
              <w:rPr>
                <w:rFonts w:ascii="宋体" w:hAnsi="宋体" w:hint="eastAsia"/>
                <w:sz w:val="18"/>
                <w:szCs w:val="18"/>
              </w:rPr>
              <w:t>发生</w:t>
            </w:r>
            <w:r>
              <w:rPr>
                <w:rFonts w:ascii="宋体" w:hAnsi="宋体"/>
                <w:sz w:val="18"/>
                <w:szCs w:val="18"/>
              </w:rPr>
              <w:t>ESD</w:t>
            </w:r>
            <w:r>
              <w:rPr>
                <w:rFonts w:ascii="宋体" w:hAnsi="宋体" w:hint="eastAsia"/>
                <w:sz w:val="18"/>
                <w:szCs w:val="18"/>
              </w:rPr>
              <w:t>阀异常动作，立即停止作业进行检查维修；发生火灾事故时，启动应急处置措施。</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场站级</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场站</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站长</w:t>
            </w:r>
          </w:p>
        </w:tc>
        <w:tc>
          <w:tcPr>
            <w:tcW w:w="373" w:type="dxa"/>
            <w:tcMar>
              <w:left w:w="57" w:type="dxa"/>
              <w:right w:w="57" w:type="dxa"/>
            </w:tcMar>
            <w:vAlign w:val="center"/>
          </w:tcPr>
          <w:p w:rsidR="00C60E3B" w:rsidRDefault="00C60E3B">
            <w:pPr>
              <w:spacing w:line="240" w:lineRule="auto"/>
              <w:jc w:val="center"/>
              <w:rPr>
                <w:rFonts w:ascii="宋体" w:hAnsi="宋体"/>
                <w:sz w:val="18"/>
                <w:szCs w:val="18"/>
              </w:rPr>
            </w:pPr>
          </w:p>
        </w:tc>
      </w:tr>
      <w:tr w:rsidR="00C60E3B">
        <w:trPr>
          <w:cantSplit/>
          <w:trHeight w:val="624"/>
          <w:jc w:val="center"/>
        </w:trPr>
        <w:tc>
          <w:tcPr>
            <w:tcW w:w="427" w:type="dxa"/>
            <w:vMerge/>
            <w:tcMar>
              <w:left w:w="57" w:type="dxa"/>
              <w:right w:w="57" w:type="dxa"/>
            </w:tcMar>
            <w:vAlign w:val="center"/>
          </w:tcPr>
          <w:p w:rsidR="00C60E3B" w:rsidRDefault="00C60E3B">
            <w:pPr>
              <w:spacing w:line="240" w:lineRule="auto"/>
              <w:jc w:val="center"/>
              <w:rPr>
                <w:rFonts w:ascii="宋体" w:hAnsi="宋体"/>
                <w:sz w:val="18"/>
                <w:szCs w:val="18"/>
              </w:rPr>
            </w:pPr>
          </w:p>
        </w:tc>
        <w:tc>
          <w:tcPr>
            <w:tcW w:w="615" w:type="dxa"/>
            <w:vMerge/>
            <w:tcMar>
              <w:left w:w="57" w:type="dxa"/>
              <w:right w:w="57" w:type="dxa"/>
            </w:tcMar>
            <w:vAlign w:val="center"/>
          </w:tcPr>
          <w:p w:rsidR="00C60E3B" w:rsidRDefault="00C60E3B">
            <w:pPr>
              <w:spacing w:line="240" w:lineRule="auto"/>
              <w:jc w:val="center"/>
              <w:rPr>
                <w:rFonts w:ascii="宋体" w:hAnsi="宋体"/>
                <w:sz w:val="18"/>
                <w:szCs w:val="18"/>
              </w:rPr>
            </w:pPr>
          </w:p>
        </w:tc>
        <w:tc>
          <w:tcPr>
            <w:tcW w:w="4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57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1531"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42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1083"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7278"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42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373" w:type="dxa"/>
            <w:tcMar>
              <w:left w:w="57" w:type="dxa"/>
              <w:right w:w="57" w:type="dxa"/>
            </w:tcMar>
            <w:vAlign w:val="center"/>
          </w:tcPr>
          <w:p w:rsidR="00C60E3B" w:rsidRDefault="00C60E3B">
            <w:pPr>
              <w:spacing w:line="240" w:lineRule="auto"/>
              <w:jc w:val="center"/>
              <w:rPr>
                <w:rFonts w:ascii="宋体" w:hAnsi="宋体"/>
                <w:sz w:val="18"/>
                <w:szCs w:val="18"/>
              </w:rPr>
            </w:pPr>
          </w:p>
        </w:tc>
      </w:tr>
    </w:tbl>
    <w:p w:rsidR="00C60E3B" w:rsidRDefault="006E3EA6">
      <w:pPr>
        <w:pStyle w:val="afff2"/>
      </w:pPr>
      <w:r>
        <w:rPr>
          <w:rFonts w:hint="eastAsia"/>
        </w:rPr>
        <w:t>本表内容仅供参考，不代表全部危险源。</w:t>
      </w: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sectPr w:rsidR="00C60E3B">
          <w:pgSz w:w="16838" w:h="11906" w:orient="landscape"/>
          <w:pgMar w:top="1134" w:right="1134" w:bottom="1134" w:left="1134" w:header="1418" w:footer="1134" w:gutter="284"/>
          <w:cols w:space="720"/>
          <w:formProt w:val="0"/>
          <w:docGrid w:type="linesAndChars" w:linePitch="312"/>
        </w:sectPr>
      </w:pPr>
    </w:p>
    <w:p w:rsidR="00C60E3B" w:rsidRDefault="00C60E3B">
      <w:pPr>
        <w:pStyle w:val="af8"/>
      </w:pPr>
    </w:p>
    <w:p w:rsidR="00C60E3B" w:rsidRDefault="00C60E3B">
      <w:pPr>
        <w:pStyle w:val="afe"/>
      </w:pPr>
    </w:p>
    <w:p w:rsidR="00C60E3B" w:rsidRDefault="006E3EA6">
      <w:pPr>
        <w:pStyle w:val="aff3"/>
        <w:spacing w:before="78" w:after="156"/>
      </w:pPr>
      <w:r>
        <w:br/>
      </w:r>
      <w:bookmarkStart w:id="267" w:name="_Toc59203329"/>
      <w:bookmarkStart w:id="268" w:name="_Toc59430578"/>
      <w:bookmarkStart w:id="269" w:name="_Toc59722454"/>
      <w:bookmarkStart w:id="270" w:name="_Toc59723339"/>
      <w:bookmarkStart w:id="271" w:name="_Toc59779329"/>
      <w:bookmarkStart w:id="272" w:name="_Toc59974877"/>
      <w:bookmarkStart w:id="273" w:name="_Toc59974960"/>
      <w:bookmarkStart w:id="274" w:name="_Toc60129813"/>
      <w:r>
        <w:rPr>
          <w:rFonts w:hint="eastAsia"/>
        </w:rPr>
        <w:t>（资料性）</w:t>
      </w:r>
      <w:r>
        <w:br/>
      </w:r>
      <w:r>
        <w:rPr>
          <w:rFonts w:hint="eastAsia"/>
        </w:rPr>
        <w:t>重大风险告知栏</w:t>
      </w:r>
      <w:bookmarkEnd w:id="267"/>
      <w:bookmarkEnd w:id="268"/>
      <w:bookmarkEnd w:id="269"/>
      <w:bookmarkEnd w:id="270"/>
      <w:bookmarkEnd w:id="271"/>
      <w:bookmarkEnd w:id="272"/>
      <w:bookmarkEnd w:id="273"/>
      <w:bookmarkEnd w:id="274"/>
    </w:p>
    <w:p w:rsidR="00C60E3B" w:rsidRDefault="006E3EA6">
      <w:pPr>
        <w:pStyle w:val="affffd"/>
        <w:ind w:firstLine="420"/>
      </w:pPr>
      <w:r>
        <w:rPr>
          <w:rFonts w:hint="eastAsia"/>
        </w:rPr>
        <w:t>压力管道使用单位可用表D.1形式对重大风险点进行告知。</w:t>
      </w:r>
    </w:p>
    <w:p w:rsidR="00C60E3B" w:rsidRDefault="006E3EA6">
      <w:pPr>
        <w:pStyle w:val="aff"/>
        <w:spacing w:before="156" w:after="156"/>
      </w:pPr>
      <w:r>
        <w:rPr>
          <w:rFonts w:hint="eastAsia"/>
        </w:rPr>
        <w:t>特种设备3级及以上风险点告知牌</w:t>
      </w:r>
    </w:p>
    <w:tbl>
      <w:tblPr>
        <w:tblW w:w="14449" w:type="dxa"/>
        <w:jc w:val="center"/>
        <w:tblBorders>
          <w:top w:val="single" w:sz="8" w:space="0" w:color="auto"/>
          <w:left w:val="single" w:sz="8" w:space="0" w:color="auto"/>
          <w:bottom w:val="single" w:sz="8" w:space="0" w:color="auto"/>
          <w:right w:val="single" w:sz="8" w:space="0" w:color="auto"/>
          <w:insideH w:val="single" w:sz="8" w:space="0" w:color="auto"/>
          <w:insideV w:val="single" w:sz="2" w:space="0" w:color="000000"/>
        </w:tblBorders>
        <w:tblLayout w:type="fixed"/>
        <w:tblLook w:val="04A0"/>
      </w:tblPr>
      <w:tblGrid>
        <w:gridCol w:w="651"/>
        <w:gridCol w:w="1134"/>
        <w:gridCol w:w="972"/>
        <w:gridCol w:w="1295"/>
        <w:gridCol w:w="2066"/>
        <w:gridCol w:w="5927"/>
        <w:gridCol w:w="627"/>
        <w:gridCol w:w="806"/>
        <w:gridCol w:w="971"/>
      </w:tblGrid>
      <w:tr w:rsidR="00C60E3B">
        <w:trPr>
          <w:cantSplit/>
          <w:tblHeader/>
          <w:jc w:val="center"/>
        </w:trPr>
        <w:tc>
          <w:tcPr>
            <w:tcW w:w="6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1134"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风险点名称</w:t>
            </w:r>
          </w:p>
        </w:tc>
        <w:tc>
          <w:tcPr>
            <w:tcW w:w="97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类型</w:t>
            </w:r>
          </w:p>
        </w:tc>
        <w:tc>
          <w:tcPr>
            <w:tcW w:w="1295"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危险因素</w:t>
            </w:r>
          </w:p>
        </w:tc>
        <w:tc>
          <w:tcPr>
            <w:tcW w:w="2066"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可能导致的事故特征及后果</w:t>
            </w:r>
          </w:p>
        </w:tc>
        <w:tc>
          <w:tcPr>
            <w:tcW w:w="592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管控措施</w:t>
            </w:r>
          </w:p>
        </w:tc>
        <w:tc>
          <w:tcPr>
            <w:tcW w:w="62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评价级别</w:t>
            </w:r>
          </w:p>
        </w:tc>
        <w:tc>
          <w:tcPr>
            <w:tcW w:w="806"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97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责任单位（责任人）</w:t>
            </w:r>
          </w:p>
        </w:tc>
      </w:tr>
      <w:tr w:rsidR="00C60E3B">
        <w:trPr>
          <w:cantSplit/>
          <w:trHeight w:val="567"/>
          <w:jc w:val="center"/>
        </w:trPr>
        <w:tc>
          <w:tcPr>
            <w:tcW w:w="6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1134"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××燃料油管线</w:t>
            </w:r>
          </w:p>
        </w:tc>
        <w:tc>
          <w:tcPr>
            <w:tcW w:w="97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设备设施</w:t>
            </w:r>
          </w:p>
        </w:tc>
        <w:tc>
          <w:tcPr>
            <w:tcW w:w="129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放空阀泄漏</w:t>
            </w:r>
          </w:p>
        </w:tc>
        <w:tc>
          <w:tcPr>
            <w:tcW w:w="2066"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爆炸、泄漏、中毒</w:t>
            </w:r>
            <w:r>
              <w:rPr>
                <w:rFonts w:ascii="宋体" w:hAnsi="宋体"/>
                <w:sz w:val="18"/>
                <w:szCs w:val="18"/>
              </w:rPr>
              <w:t>/</w:t>
            </w:r>
            <w:r>
              <w:rPr>
                <w:rFonts w:ascii="宋体" w:hAnsi="宋体" w:hint="eastAsia"/>
                <w:sz w:val="18"/>
                <w:szCs w:val="18"/>
              </w:rPr>
              <w:t>人身伤害、财产损失、环境污染</w:t>
            </w:r>
          </w:p>
        </w:tc>
        <w:tc>
          <w:tcPr>
            <w:tcW w:w="5927"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进行油品理化性质等内容的培训教育。</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现场值班人员穿戴好防静电工作服、鞋，防毒面罩等个体防护用品。</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发生事故后停止作业，根据事故类型启动相应应急预案。</w:t>
            </w:r>
          </w:p>
        </w:tc>
        <w:tc>
          <w:tcPr>
            <w:tcW w:w="62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806"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班组级</w:t>
            </w:r>
          </w:p>
        </w:tc>
        <w:tc>
          <w:tcPr>
            <w:tcW w:w="97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班长</w:t>
            </w:r>
          </w:p>
        </w:tc>
      </w:tr>
      <w:tr w:rsidR="00C60E3B">
        <w:trPr>
          <w:cantSplit/>
          <w:trHeight w:val="567"/>
          <w:jc w:val="center"/>
        </w:trPr>
        <w:tc>
          <w:tcPr>
            <w:tcW w:w="6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1134"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××燃料油管线</w:t>
            </w:r>
          </w:p>
        </w:tc>
        <w:tc>
          <w:tcPr>
            <w:tcW w:w="97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设备设施</w:t>
            </w:r>
          </w:p>
        </w:tc>
        <w:tc>
          <w:tcPr>
            <w:tcW w:w="129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安全阀铅封破断、超期未检或渗漏</w:t>
            </w:r>
          </w:p>
        </w:tc>
        <w:tc>
          <w:tcPr>
            <w:tcW w:w="2066"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爆炸、泄漏、断裂、中毒</w:t>
            </w:r>
            <w:r>
              <w:rPr>
                <w:rFonts w:ascii="宋体" w:hAnsi="宋体"/>
                <w:sz w:val="18"/>
                <w:szCs w:val="18"/>
              </w:rPr>
              <w:t>/</w:t>
            </w:r>
            <w:r>
              <w:rPr>
                <w:rFonts w:ascii="宋体" w:hAnsi="宋体" w:hint="eastAsia"/>
                <w:sz w:val="18"/>
                <w:szCs w:val="18"/>
              </w:rPr>
              <w:t>人身伤害、财产损失、环境污染</w:t>
            </w:r>
          </w:p>
        </w:tc>
        <w:tc>
          <w:tcPr>
            <w:tcW w:w="5927"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建立台账，按照检验计划定期进行检定。</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进行《公司强检器具使用管理办法》等内容的培训教育。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发生事故后，立即疏散人员，停止生产作业，根据事故类型启动相应应急预案。</w:t>
            </w:r>
          </w:p>
        </w:tc>
        <w:tc>
          <w:tcPr>
            <w:tcW w:w="62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806"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班组级</w:t>
            </w:r>
          </w:p>
        </w:tc>
        <w:tc>
          <w:tcPr>
            <w:tcW w:w="97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班长</w:t>
            </w:r>
          </w:p>
        </w:tc>
      </w:tr>
      <w:tr w:rsidR="00C60E3B">
        <w:trPr>
          <w:cantSplit/>
          <w:trHeight w:val="2572"/>
          <w:jc w:val="center"/>
        </w:trPr>
        <w:tc>
          <w:tcPr>
            <w:tcW w:w="6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1134"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××燃料油管线</w:t>
            </w:r>
          </w:p>
        </w:tc>
        <w:tc>
          <w:tcPr>
            <w:tcW w:w="97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作业活动</w:t>
            </w:r>
          </w:p>
        </w:tc>
        <w:tc>
          <w:tcPr>
            <w:tcW w:w="129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输油作业阀门开关切换错误</w:t>
            </w:r>
          </w:p>
        </w:tc>
        <w:tc>
          <w:tcPr>
            <w:tcW w:w="2066"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火灾、爆炸、泄漏、断裂、中毒、管廊倾覆</w:t>
            </w:r>
            <w:r>
              <w:rPr>
                <w:rFonts w:ascii="宋体" w:hAnsi="宋体"/>
                <w:sz w:val="18"/>
                <w:szCs w:val="18"/>
              </w:rPr>
              <w:t>/</w:t>
            </w:r>
            <w:r>
              <w:rPr>
                <w:rFonts w:ascii="宋体" w:hAnsi="宋体" w:hint="eastAsia"/>
                <w:sz w:val="18"/>
                <w:szCs w:val="18"/>
              </w:rPr>
              <w:t>人身伤害、财产损失、环境污染</w:t>
            </w:r>
          </w:p>
        </w:tc>
        <w:tc>
          <w:tcPr>
            <w:tcW w:w="5927"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认真填写操作票，并严格执行。</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交接班、定期生产例会中加强对调度条例和操作规程的培训。</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及时通知监护人员到场，视频监控或对讲机落实。</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设置透明阀杆保护套；醒目的机械指示。</w:t>
            </w:r>
          </w:p>
          <w:p w:rsidR="00C60E3B" w:rsidRDefault="006E3EA6">
            <w:pPr>
              <w:spacing w:line="240" w:lineRule="auto"/>
              <w:rPr>
                <w:rFonts w:ascii="宋体" w:hAnsi="宋体"/>
                <w:sz w:val="18"/>
                <w:szCs w:val="18"/>
              </w:rPr>
            </w:pPr>
            <w:r>
              <w:rPr>
                <w:rFonts w:ascii="宋体" w:hAnsi="宋体"/>
                <w:sz w:val="18"/>
                <w:szCs w:val="18"/>
              </w:rPr>
              <w:t>5.</w:t>
            </w:r>
            <w:r>
              <w:rPr>
                <w:rFonts w:ascii="宋体" w:hAnsi="宋体" w:hint="eastAsia"/>
                <w:sz w:val="18"/>
                <w:szCs w:val="18"/>
              </w:rPr>
              <w:t>严格执行安全操作规程，操作过程中注意机械指示、阀杆，作业开始时自压作业。</w:t>
            </w:r>
          </w:p>
          <w:p w:rsidR="00C60E3B" w:rsidRDefault="006E3EA6">
            <w:pPr>
              <w:spacing w:line="240" w:lineRule="auto"/>
              <w:rPr>
                <w:rFonts w:ascii="宋体" w:hAnsi="宋体"/>
                <w:sz w:val="18"/>
                <w:szCs w:val="18"/>
              </w:rPr>
            </w:pPr>
            <w:r>
              <w:rPr>
                <w:rFonts w:ascii="宋体" w:hAnsi="宋体"/>
                <w:sz w:val="18"/>
                <w:szCs w:val="18"/>
              </w:rPr>
              <w:t>6.</w:t>
            </w:r>
            <w:r>
              <w:rPr>
                <w:rFonts w:ascii="宋体" w:hAnsi="宋体" w:hint="eastAsia"/>
                <w:sz w:val="18"/>
                <w:szCs w:val="18"/>
              </w:rPr>
              <w:t>岗位员工熟记工艺流程及操作要求。</w:t>
            </w:r>
          </w:p>
          <w:p w:rsidR="00C60E3B" w:rsidRDefault="006E3EA6">
            <w:pPr>
              <w:spacing w:line="240" w:lineRule="auto"/>
              <w:rPr>
                <w:rFonts w:ascii="宋体" w:hAnsi="宋体"/>
                <w:sz w:val="18"/>
                <w:szCs w:val="18"/>
              </w:rPr>
            </w:pPr>
            <w:r>
              <w:rPr>
                <w:rFonts w:ascii="宋体" w:hAnsi="宋体"/>
                <w:sz w:val="18"/>
                <w:szCs w:val="18"/>
              </w:rPr>
              <w:t>7.</w:t>
            </w:r>
            <w:r>
              <w:rPr>
                <w:rFonts w:ascii="宋体" w:hAnsi="宋体" w:hint="eastAsia"/>
                <w:sz w:val="18"/>
                <w:szCs w:val="18"/>
              </w:rPr>
              <w:t>按要求操作完后，立即向上级汇报；对讲机沟通。</w:t>
            </w:r>
          </w:p>
        </w:tc>
        <w:tc>
          <w:tcPr>
            <w:tcW w:w="62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r>
              <w:rPr>
                <w:rFonts w:ascii="宋体" w:hAnsi="宋体" w:hint="eastAsia"/>
                <w:sz w:val="18"/>
                <w:szCs w:val="18"/>
              </w:rPr>
              <w:t>级</w:t>
            </w:r>
          </w:p>
        </w:tc>
        <w:tc>
          <w:tcPr>
            <w:tcW w:w="806"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班组级</w:t>
            </w:r>
          </w:p>
        </w:tc>
        <w:tc>
          <w:tcPr>
            <w:tcW w:w="97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班长</w:t>
            </w:r>
          </w:p>
        </w:tc>
      </w:tr>
    </w:tbl>
    <w:p w:rsidR="00C60E3B" w:rsidRDefault="00C60E3B">
      <w:pPr>
        <w:pStyle w:val="aff"/>
        <w:numPr>
          <w:ilvl w:val="1"/>
          <w:numId w:val="0"/>
        </w:numPr>
        <w:spacing w:before="156" w:after="156"/>
      </w:pPr>
    </w:p>
    <w:p w:rsidR="00C60E3B" w:rsidRDefault="006E3EA6">
      <w:pPr>
        <w:pStyle w:val="aff"/>
        <w:numPr>
          <w:ilvl w:val="1"/>
          <w:numId w:val="0"/>
        </w:numPr>
        <w:spacing w:before="156" w:after="156"/>
      </w:pPr>
      <w:r>
        <w:rPr>
          <w:rFonts w:hint="eastAsia"/>
        </w:rPr>
        <w:lastRenderedPageBreak/>
        <w:t>表D.1 特种设备3级及以上风险点告知牌</w:t>
      </w:r>
      <w:r>
        <w:rPr>
          <w:rFonts w:ascii="宋体" w:eastAsia="宋体" w:hAnsi="宋体" w:hint="eastAsia"/>
        </w:rPr>
        <w:t>（续）</w:t>
      </w:r>
    </w:p>
    <w:tbl>
      <w:tblPr>
        <w:tblW w:w="14449" w:type="dxa"/>
        <w:jc w:val="center"/>
        <w:tblBorders>
          <w:top w:val="single" w:sz="8" w:space="0" w:color="auto"/>
          <w:left w:val="single" w:sz="8" w:space="0" w:color="auto"/>
          <w:bottom w:val="single" w:sz="8" w:space="0" w:color="auto"/>
          <w:right w:val="single" w:sz="8" w:space="0" w:color="auto"/>
          <w:insideH w:val="single" w:sz="8" w:space="0" w:color="auto"/>
          <w:insideV w:val="single" w:sz="2" w:space="0" w:color="000000"/>
        </w:tblBorders>
        <w:tblLayout w:type="fixed"/>
        <w:tblLook w:val="04A0"/>
      </w:tblPr>
      <w:tblGrid>
        <w:gridCol w:w="651"/>
        <w:gridCol w:w="1134"/>
        <w:gridCol w:w="972"/>
        <w:gridCol w:w="1295"/>
        <w:gridCol w:w="2066"/>
        <w:gridCol w:w="5927"/>
        <w:gridCol w:w="627"/>
        <w:gridCol w:w="806"/>
        <w:gridCol w:w="971"/>
      </w:tblGrid>
      <w:tr w:rsidR="00C60E3B">
        <w:trPr>
          <w:cantSplit/>
          <w:tblHeader/>
          <w:jc w:val="center"/>
        </w:trPr>
        <w:tc>
          <w:tcPr>
            <w:tcW w:w="6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1134"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风险点名称</w:t>
            </w:r>
          </w:p>
        </w:tc>
        <w:tc>
          <w:tcPr>
            <w:tcW w:w="97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类型</w:t>
            </w:r>
          </w:p>
        </w:tc>
        <w:tc>
          <w:tcPr>
            <w:tcW w:w="1295"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危险因素</w:t>
            </w:r>
          </w:p>
        </w:tc>
        <w:tc>
          <w:tcPr>
            <w:tcW w:w="2066"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可能导致的事故特征及后果</w:t>
            </w:r>
          </w:p>
        </w:tc>
        <w:tc>
          <w:tcPr>
            <w:tcW w:w="592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管控措施</w:t>
            </w:r>
          </w:p>
        </w:tc>
        <w:tc>
          <w:tcPr>
            <w:tcW w:w="62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评价级别</w:t>
            </w:r>
          </w:p>
        </w:tc>
        <w:tc>
          <w:tcPr>
            <w:tcW w:w="806"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管控层级</w:t>
            </w:r>
          </w:p>
        </w:tc>
        <w:tc>
          <w:tcPr>
            <w:tcW w:w="97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责任单位（责任人）</w:t>
            </w:r>
          </w:p>
        </w:tc>
      </w:tr>
      <w:tr w:rsidR="00C60E3B">
        <w:trPr>
          <w:cantSplit/>
          <w:trHeight w:val="1007"/>
          <w:jc w:val="center"/>
        </w:trPr>
        <w:tc>
          <w:tcPr>
            <w:tcW w:w="6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4</w:t>
            </w:r>
          </w:p>
        </w:tc>
        <w:tc>
          <w:tcPr>
            <w:tcW w:w="1134"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××燃料油管线</w:t>
            </w:r>
          </w:p>
        </w:tc>
        <w:tc>
          <w:tcPr>
            <w:tcW w:w="97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129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2066"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5927"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62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806"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97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r>
      <w:tr w:rsidR="00C60E3B">
        <w:trPr>
          <w:cantSplit/>
          <w:trHeight w:val="1013"/>
          <w:jc w:val="center"/>
        </w:trPr>
        <w:tc>
          <w:tcPr>
            <w:tcW w:w="65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1134"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972"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1295"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2066"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5927"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w:t>
            </w:r>
          </w:p>
        </w:tc>
        <w:tc>
          <w:tcPr>
            <w:tcW w:w="62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806"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971"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r>
    </w:tbl>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6E3EA6">
      <w:pPr>
        <w:pStyle w:val="affffd"/>
        <w:ind w:firstLine="420"/>
      </w:pPr>
      <w:r>
        <w:rPr>
          <w:rFonts w:hint="eastAsia"/>
        </w:rPr>
        <w:lastRenderedPageBreak/>
        <w:t>压力管道使用单位可用表D.2形式对风险点进行现场告知。</w:t>
      </w:r>
    </w:p>
    <w:p w:rsidR="00C60E3B" w:rsidRDefault="006E3EA6">
      <w:pPr>
        <w:pStyle w:val="aff"/>
        <w:spacing w:before="156" w:after="156"/>
      </w:pPr>
      <w:r>
        <w:rPr>
          <w:rFonts w:hint="eastAsia"/>
        </w:rPr>
        <w:t>特种设备安全风险现场告知牌</w:t>
      </w:r>
    </w:p>
    <w:tbl>
      <w:tblPr>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2" w:space="0" w:color="000000"/>
        </w:tblBorders>
        <w:tblLayout w:type="fixed"/>
        <w:tblLook w:val="04A0"/>
      </w:tblPr>
      <w:tblGrid>
        <w:gridCol w:w="3342"/>
        <w:gridCol w:w="3686"/>
        <w:gridCol w:w="1843"/>
        <w:gridCol w:w="1843"/>
        <w:gridCol w:w="1843"/>
        <w:gridCol w:w="1843"/>
      </w:tblGrid>
      <w:tr w:rsidR="00C60E3B">
        <w:trPr>
          <w:trHeight w:val="488"/>
          <w:jc w:val="center"/>
        </w:trPr>
        <w:tc>
          <w:tcPr>
            <w:tcW w:w="3342"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设备名称</w:t>
            </w:r>
          </w:p>
        </w:tc>
        <w:tc>
          <w:tcPr>
            <w:tcW w:w="3686"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kern w:val="0"/>
                <w:sz w:val="18"/>
                <w:szCs w:val="18"/>
              </w:rPr>
              <w:t>XXX</w:t>
            </w:r>
            <w:r>
              <w:rPr>
                <w:rFonts w:ascii="宋体" w:hAnsi="宋体" w:hint="eastAsia"/>
                <w:kern w:val="0"/>
                <w:sz w:val="18"/>
                <w:szCs w:val="18"/>
              </w:rPr>
              <w:t>压力管道</w:t>
            </w:r>
          </w:p>
        </w:tc>
        <w:tc>
          <w:tcPr>
            <w:tcW w:w="3686" w:type="dxa"/>
            <w:gridSpan w:val="2"/>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位置</w:t>
            </w:r>
          </w:p>
        </w:tc>
        <w:tc>
          <w:tcPr>
            <w:tcW w:w="3686" w:type="dxa"/>
            <w:gridSpan w:val="2"/>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cs="仿宋_GB2312" w:hint="eastAsia"/>
                <w:sz w:val="18"/>
                <w:szCs w:val="18"/>
              </w:rPr>
              <w:t>…</w:t>
            </w:r>
          </w:p>
        </w:tc>
      </w:tr>
      <w:tr w:rsidR="00C60E3B">
        <w:trPr>
          <w:trHeight w:val="424"/>
          <w:jc w:val="center"/>
        </w:trPr>
        <w:tc>
          <w:tcPr>
            <w:tcW w:w="3342"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使用登记证编号</w:t>
            </w:r>
          </w:p>
        </w:tc>
        <w:tc>
          <w:tcPr>
            <w:tcW w:w="3686"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cs="仿宋_GB2312" w:hint="eastAsia"/>
                <w:sz w:val="18"/>
                <w:szCs w:val="18"/>
              </w:rPr>
              <w:t>…</w:t>
            </w:r>
          </w:p>
        </w:tc>
        <w:tc>
          <w:tcPr>
            <w:tcW w:w="3686" w:type="dxa"/>
            <w:gridSpan w:val="2"/>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压力管道类别</w:t>
            </w:r>
          </w:p>
        </w:tc>
        <w:tc>
          <w:tcPr>
            <w:tcW w:w="3686" w:type="dxa"/>
            <w:gridSpan w:val="2"/>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kern w:val="0"/>
                <w:sz w:val="18"/>
                <w:szCs w:val="18"/>
              </w:rPr>
              <w:t>GC2</w:t>
            </w:r>
          </w:p>
        </w:tc>
      </w:tr>
      <w:tr w:rsidR="00C60E3B">
        <w:trPr>
          <w:trHeight w:val="416"/>
          <w:jc w:val="center"/>
        </w:trPr>
        <w:tc>
          <w:tcPr>
            <w:tcW w:w="3342"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风险等级</w:t>
            </w:r>
          </w:p>
        </w:tc>
        <w:tc>
          <w:tcPr>
            <w:tcW w:w="3686"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kern w:val="0"/>
                <w:sz w:val="18"/>
                <w:szCs w:val="18"/>
              </w:rPr>
              <w:t>3</w:t>
            </w:r>
            <w:r>
              <w:rPr>
                <w:rFonts w:ascii="宋体" w:hAnsi="宋体" w:hint="eastAsia"/>
                <w:kern w:val="0"/>
                <w:sz w:val="18"/>
                <w:szCs w:val="18"/>
              </w:rPr>
              <w:t>级（班组级）</w:t>
            </w:r>
          </w:p>
        </w:tc>
        <w:tc>
          <w:tcPr>
            <w:tcW w:w="3686" w:type="dxa"/>
            <w:gridSpan w:val="2"/>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介质</w:t>
            </w:r>
          </w:p>
        </w:tc>
        <w:tc>
          <w:tcPr>
            <w:tcW w:w="3686" w:type="dxa"/>
            <w:gridSpan w:val="2"/>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原油</w:t>
            </w:r>
          </w:p>
        </w:tc>
      </w:tr>
      <w:tr w:rsidR="00C60E3B">
        <w:trPr>
          <w:trHeight w:val="4256"/>
          <w:jc w:val="center"/>
        </w:trPr>
        <w:tc>
          <w:tcPr>
            <w:tcW w:w="7028" w:type="dxa"/>
            <w:gridSpan w:val="2"/>
            <w:vMerge w:val="restart"/>
          </w:tcPr>
          <w:p w:rsidR="00C60E3B" w:rsidRDefault="00C60E3B">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p>
          <w:p w:rsidR="00C60E3B" w:rsidRDefault="006E3EA6">
            <w:pPr>
              <w:spacing w:line="240" w:lineRule="auto"/>
              <w:ind w:firstLineChars="200" w:firstLine="360"/>
              <w:jc w:val="center"/>
              <w:outlineLvl w:val="2"/>
              <w:rPr>
                <w:rFonts w:ascii="宋体" w:hAnsi="宋体"/>
                <w:sz w:val="18"/>
                <w:szCs w:val="18"/>
              </w:rPr>
            </w:pPr>
            <w:r>
              <w:rPr>
                <w:rFonts w:ascii="宋体" w:hAnsi="宋体" w:hint="eastAsia"/>
                <w:sz w:val="18"/>
                <w:szCs w:val="18"/>
              </w:rPr>
              <w:t>风险管控措施</w:t>
            </w:r>
          </w:p>
          <w:p w:rsidR="00C60E3B" w:rsidRDefault="006E3EA6">
            <w:pPr>
              <w:spacing w:line="240" w:lineRule="auto"/>
              <w:ind w:firstLineChars="200" w:firstLine="360"/>
              <w:outlineLvl w:val="2"/>
              <w:rPr>
                <w:rFonts w:ascii="宋体" w:hAnsi="宋体"/>
                <w:sz w:val="18"/>
                <w:szCs w:val="18"/>
              </w:rPr>
            </w:pPr>
            <w:r>
              <w:rPr>
                <w:rFonts w:ascii="宋体" w:hAnsi="宋体"/>
                <w:sz w:val="18"/>
                <w:szCs w:val="18"/>
              </w:rPr>
              <w:t>1.XXX</w:t>
            </w:r>
            <w:r>
              <w:rPr>
                <w:rFonts w:ascii="宋体" w:hAnsi="宋体" w:hint="eastAsia"/>
                <w:sz w:val="18"/>
                <w:szCs w:val="18"/>
              </w:rPr>
              <w:t>压力管道设置</w:t>
            </w:r>
            <w:r>
              <w:rPr>
                <w:rFonts w:ascii="宋体" w:hAnsi="宋体"/>
                <w:sz w:val="18"/>
                <w:szCs w:val="18"/>
              </w:rPr>
              <w:t>1</w:t>
            </w:r>
            <w:r>
              <w:rPr>
                <w:rFonts w:ascii="宋体" w:hAnsi="宋体" w:hint="eastAsia"/>
                <w:sz w:val="18"/>
                <w:szCs w:val="18"/>
              </w:rPr>
              <w:t>个压力表、</w:t>
            </w:r>
            <w:r>
              <w:rPr>
                <w:rFonts w:ascii="宋体" w:hAnsi="宋体"/>
                <w:sz w:val="18"/>
                <w:szCs w:val="18"/>
              </w:rPr>
              <w:t>1</w:t>
            </w:r>
            <w:r>
              <w:rPr>
                <w:rFonts w:ascii="宋体" w:hAnsi="宋体" w:hint="eastAsia"/>
                <w:sz w:val="18"/>
                <w:szCs w:val="18"/>
              </w:rPr>
              <w:t>个温度变送器，每</w:t>
            </w:r>
            <w:r>
              <w:rPr>
                <w:rFonts w:ascii="宋体" w:hAnsi="宋体"/>
                <w:sz w:val="18"/>
                <w:szCs w:val="18"/>
              </w:rPr>
              <w:t>2</w:t>
            </w:r>
            <w:r>
              <w:rPr>
                <w:rFonts w:ascii="宋体" w:hAnsi="宋体" w:hint="eastAsia"/>
                <w:sz w:val="18"/>
                <w:szCs w:val="18"/>
              </w:rPr>
              <w:t>小时应对压力管道就地压力表、温度变送器进行巡检，发现问题及时处理；操作压力</w:t>
            </w:r>
            <w:r>
              <w:rPr>
                <w:rFonts w:ascii="宋体" w:hAnsi="宋体"/>
                <w:sz w:val="18"/>
                <w:szCs w:val="18"/>
              </w:rPr>
              <w:t>0-1.6 MPa</w:t>
            </w:r>
            <w:r>
              <w:rPr>
                <w:rFonts w:ascii="宋体" w:hAnsi="宋体" w:hint="eastAsia"/>
                <w:sz w:val="18"/>
                <w:szCs w:val="18"/>
              </w:rPr>
              <w:t>；操作温度≤</w:t>
            </w:r>
            <w:r>
              <w:rPr>
                <w:rFonts w:ascii="宋体" w:hAnsi="宋体"/>
                <w:sz w:val="18"/>
                <w:szCs w:val="18"/>
              </w:rPr>
              <w:t xml:space="preserve">50 </w:t>
            </w:r>
            <w:r>
              <w:rPr>
                <w:rFonts w:ascii="宋体" w:hAnsi="宋体" w:hint="eastAsia"/>
                <w:sz w:val="18"/>
                <w:szCs w:val="18"/>
              </w:rPr>
              <w:t>℃。</w:t>
            </w:r>
          </w:p>
          <w:p w:rsidR="00C60E3B" w:rsidRDefault="006E3EA6">
            <w:pPr>
              <w:spacing w:line="240" w:lineRule="auto"/>
              <w:ind w:firstLineChars="200" w:firstLine="360"/>
              <w:outlineLvl w:val="2"/>
              <w:rPr>
                <w:rFonts w:ascii="宋体" w:hAnsi="宋体"/>
                <w:sz w:val="18"/>
                <w:szCs w:val="18"/>
              </w:rPr>
            </w:pPr>
            <w:r>
              <w:rPr>
                <w:rFonts w:ascii="宋体" w:hAnsi="宋体"/>
                <w:sz w:val="18"/>
                <w:szCs w:val="18"/>
              </w:rPr>
              <w:t>2.</w:t>
            </w:r>
            <w:r>
              <w:rPr>
                <w:rFonts w:ascii="宋体" w:hAnsi="宋体" w:hint="eastAsia"/>
                <w:sz w:val="18"/>
                <w:szCs w:val="18"/>
              </w:rPr>
              <w:t>压力管道使用安全标识应完好、清晰可见。</w:t>
            </w:r>
          </w:p>
          <w:p w:rsidR="00C60E3B" w:rsidRDefault="006E3EA6">
            <w:pPr>
              <w:spacing w:line="240" w:lineRule="auto"/>
              <w:ind w:firstLineChars="200" w:firstLine="360"/>
              <w:outlineLvl w:val="2"/>
              <w:rPr>
                <w:rFonts w:ascii="宋体" w:hAnsi="宋体"/>
                <w:sz w:val="18"/>
                <w:szCs w:val="18"/>
              </w:rPr>
            </w:pPr>
            <w:r>
              <w:rPr>
                <w:rFonts w:ascii="宋体" w:hAnsi="宋体"/>
                <w:sz w:val="18"/>
                <w:szCs w:val="18"/>
              </w:rPr>
              <w:t>3.</w:t>
            </w:r>
            <w:r>
              <w:rPr>
                <w:rFonts w:ascii="宋体" w:hAnsi="宋体" w:hint="eastAsia"/>
                <w:sz w:val="18"/>
                <w:szCs w:val="18"/>
              </w:rPr>
              <w:t>日常巡检应检查压力管道管子、管件、法兰、焊接接头等应无裂纹、变形、泄漏、机械接触损伤等，紧固件齐全完好，垫片应确保密封有效，无泄漏，安全保护装置应齐全、有效。</w:t>
            </w:r>
          </w:p>
          <w:p w:rsidR="00C60E3B" w:rsidRDefault="006E3EA6">
            <w:pPr>
              <w:spacing w:line="240" w:lineRule="auto"/>
              <w:ind w:firstLineChars="200" w:firstLine="360"/>
              <w:outlineLvl w:val="2"/>
              <w:rPr>
                <w:rFonts w:ascii="宋体" w:hAnsi="宋体"/>
                <w:sz w:val="18"/>
                <w:szCs w:val="18"/>
              </w:rPr>
            </w:pPr>
            <w:r>
              <w:rPr>
                <w:rFonts w:ascii="宋体" w:hAnsi="宋体"/>
                <w:sz w:val="18"/>
                <w:szCs w:val="18"/>
              </w:rPr>
              <w:t>4.</w:t>
            </w:r>
            <w:r>
              <w:rPr>
                <w:rFonts w:ascii="宋体" w:hAnsi="宋体" w:hint="eastAsia"/>
                <w:sz w:val="18"/>
                <w:szCs w:val="18"/>
              </w:rPr>
              <w:t>压力管道或者构件应无异常振动、声响或者相互摩擦，管道吊架、支架工作正常。</w:t>
            </w:r>
          </w:p>
          <w:p w:rsidR="00C60E3B" w:rsidRDefault="006E3EA6">
            <w:pPr>
              <w:spacing w:line="240" w:lineRule="auto"/>
              <w:ind w:firstLineChars="200" w:firstLine="360"/>
              <w:outlineLvl w:val="2"/>
              <w:rPr>
                <w:rFonts w:ascii="宋体" w:hAnsi="宋体"/>
                <w:sz w:val="18"/>
                <w:szCs w:val="18"/>
              </w:rPr>
            </w:pPr>
            <w:r>
              <w:rPr>
                <w:rFonts w:ascii="宋体" w:hAnsi="宋体"/>
                <w:sz w:val="18"/>
                <w:szCs w:val="18"/>
              </w:rPr>
              <w:t>5.</w:t>
            </w:r>
            <w:r>
              <w:rPr>
                <w:rFonts w:ascii="宋体" w:hAnsi="宋体" w:hint="eastAsia"/>
                <w:sz w:val="18"/>
                <w:szCs w:val="18"/>
              </w:rPr>
              <w:t>日常应对压力管道保温层完好性进行日常巡检。</w:t>
            </w:r>
          </w:p>
          <w:p w:rsidR="00C60E3B" w:rsidRDefault="006E3EA6">
            <w:pPr>
              <w:spacing w:line="240" w:lineRule="auto"/>
              <w:ind w:firstLineChars="200" w:firstLine="360"/>
              <w:outlineLvl w:val="2"/>
              <w:rPr>
                <w:rFonts w:ascii="宋体" w:hAnsi="宋体"/>
                <w:sz w:val="18"/>
                <w:szCs w:val="18"/>
              </w:rPr>
            </w:pPr>
            <w:r>
              <w:rPr>
                <w:rFonts w:ascii="宋体" w:hAnsi="宋体"/>
                <w:sz w:val="18"/>
                <w:szCs w:val="18"/>
              </w:rPr>
              <w:t>6.</w:t>
            </w:r>
            <w:r>
              <w:rPr>
                <w:rFonts w:ascii="宋体" w:hAnsi="宋体" w:hint="eastAsia"/>
                <w:sz w:val="18"/>
                <w:szCs w:val="18"/>
              </w:rPr>
              <w:t>每年应对安全阀、压力表等进行定期检验。</w:t>
            </w:r>
          </w:p>
          <w:p w:rsidR="00C60E3B" w:rsidRDefault="006E3EA6">
            <w:pPr>
              <w:spacing w:line="240" w:lineRule="auto"/>
              <w:ind w:firstLineChars="200" w:firstLine="360"/>
              <w:outlineLvl w:val="2"/>
              <w:rPr>
                <w:rFonts w:ascii="宋体" w:hAnsi="宋体"/>
                <w:sz w:val="18"/>
                <w:szCs w:val="18"/>
              </w:rPr>
            </w:pPr>
            <w:r>
              <w:rPr>
                <w:rFonts w:ascii="宋体" w:hAnsi="宋体"/>
                <w:sz w:val="18"/>
                <w:szCs w:val="18"/>
              </w:rPr>
              <w:t>7.</w:t>
            </w:r>
            <w:r>
              <w:rPr>
                <w:rFonts w:ascii="宋体" w:hAnsi="宋体" w:hint="eastAsia"/>
                <w:sz w:val="18"/>
                <w:szCs w:val="18"/>
              </w:rPr>
              <w:t>按规定申请定期检验。</w:t>
            </w:r>
          </w:p>
          <w:p w:rsidR="00C60E3B" w:rsidRDefault="006E3EA6">
            <w:pPr>
              <w:spacing w:line="240" w:lineRule="auto"/>
              <w:ind w:firstLineChars="200" w:firstLine="360"/>
              <w:outlineLvl w:val="2"/>
              <w:rPr>
                <w:rFonts w:ascii="宋体" w:hAnsi="宋体"/>
                <w:sz w:val="18"/>
                <w:szCs w:val="18"/>
              </w:rPr>
            </w:pPr>
            <w:r>
              <w:rPr>
                <w:rFonts w:ascii="宋体" w:hAnsi="宋体"/>
                <w:sz w:val="18"/>
                <w:szCs w:val="18"/>
              </w:rPr>
              <w:t>8.</w:t>
            </w:r>
            <w:r>
              <w:rPr>
                <w:rFonts w:ascii="宋体" w:hAnsi="宋体" w:hint="eastAsia"/>
                <w:sz w:val="18"/>
                <w:szCs w:val="18"/>
              </w:rPr>
              <w:t>每年对管道进行壁厚测量。</w:t>
            </w:r>
          </w:p>
          <w:p w:rsidR="00C60E3B" w:rsidRDefault="006E3EA6">
            <w:pPr>
              <w:spacing w:line="240" w:lineRule="auto"/>
              <w:ind w:firstLineChars="200" w:firstLine="360"/>
              <w:outlineLvl w:val="2"/>
              <w:rPr>
                <w:rFonts w:ascii="宋体" w:hAnsi="宋体"/>
                <w:sz w:val="18"/>
                <w:szCs w:val="18"/>
              </w:rPr>
            </w:pPr>
            <w:r>
              <w:rPr>
                <w:rFonts w:ascii="宋体" w:hAnsi="宋体"/>
                <w:sz w:val="18"/>
                <w:szCs w:val="18"/>
              </w:rPr>
              <w:t>9.</w:t>
            </w:r>
            <w:r>
              <w:rPr>
                <w:rFonts w:ascii="宋体" w:hAnsi="宋体" w:hint="eastAsia"/>
                <w:sz w:val="18"/>
                <w:szCs w:val="18"/>
              </w:rPr>
              <w:t>每年应组织特种设备应急预案演练。</w:t>
            </w:r>
          </w:p>
          <w:p w:rsidR="00C60E3B" w:rsidRDefault="006E3EA6">
            <w:pPr>
              <w:spacing w:line="240" w:lineRule="auto"/>
              <w:ind w:firstLineChars="200" w:firstLine="360"/>
              <w:outlineLvl w:val="2"/>
              <w:rPr>
                <w:rFonts w:ascii="宋体" w:hAnsi="宋体"/>
                <w:sz w:val="18"/>
                <w:szCs w:val="18"/>
              </w:rPr>
            </w:pPr>
            <w:r>
              <w:rPr>
                <w:rFonts w:ascii="宋体" w:hAnsi="宋体"/>
                <w:sz w:val="18"/>
                <w:szCs w:val="18"/>
              </w:rPr>
              <w:t>10.</w:t>
            </w:r>
            <w:r>
              <w:rPr>
                <w:rFonts w:ascii="宋体" w:hAnsi="宋体" w:hint="eastAsia"/>
                <w:sz w:val="18"/>
                <w:szCs w:val="18"/>
              </w:rPr>
              <w:t>定期试验安全联锁装置有效性。</w:t>
            </w:r>
          </w:p>
          <w:p w:rsidR="00C60E3B" w:rsidRDefault="006E3EA6">
            <w:pPr>
              <w:spacing w:line="240" w:lineRule="auto"/>
              <w:ind w:firstLineChars="200" w:firstLine="360"/>
              <w:outlineLvl w:val="2"/>
              <w:rPr>
                <w:rFonts w:ascii="宋体" w:hAnsi="宋体"/>
                <w:sz w:val="18"/>
                <w:szCs w:val="18"/>
              </w:rPr>
            </w:pPr>
            <w:r>
              <w:rPr>
                <w:rFonts w:ascii="宋体" w:hAnsi="宋体"/>
                <w:sz w:val="18"/>
                <w:szCs w:val="18"/>
              </w:rPr>
              <w:t>11.</w:t>
            </w:r>
            <w:r>
              <w:rPr>
                <w:rFonts w:ascii="宋体" w:hAnsi="宋体" w:hint="eastAsia"/>
                <w:sz w:val="18"/>
                <w:szCs w:val="18"/>
              </w:rPr>
              <w:t>定期进行盲肠段排查，建立管控台账。</w:t>
            </w:r>
          </w:p>
          <w:p w:rsidR="00C60E3B" w:rsidRDefault="006E3EA6">
            <w:pPr>
              <w:spacing w:line="240" w:lineRule="auto"/>
              <w:ind w:firstLineChars="200" w:firstLine="360"/>
              <w:outlineLvl w:val="2"/>
              <w:rPr>
                <w:rFonts w:ascii="宋体" w:hAnsi="宋体"/>
                <w:kern w:val="0"/>
                <w:sz w:val="18"/>
                <w:szCs w:val="18"/>
              </w:rPr>
            </w:pPr>
            <w:r>
              <w:rPr>
                <w:rFonts w:ascii="宋体" w:hAnsi="宋体"/>
                <w:sz w:val="18"/>
                <w:szCs w:val="18"/>
              </w:rPr>
              <w:t>12.</w:t>
            </w:r>
            <w:r>
              <w:rPr>
                <w:rFonts w:ascii="宋体" w:hAnsi="宋体" w:hint="eastAsia"/>
                <w:sz w:val="18"/>
                <w:szCs w:val="18"/>
              </w:rPr>
              <w:t>做好压力管道的季节性检查和维护保养，尤其是冬季对管线导凝阀进行排水放凝。</w:t>
            </w:r>
          </w:p>
        </w:tc>
        <w:tc>
          <w:tcPr>
            <w:tcW w:w="7372" w:type="dxa"/>
            <w:gridSpan w:val="4"/>
          </w:tcPr>
          <w:p w:rsidR="00C60E3B" w:rsidRDefault="00C60E3B">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p>
          <w:p w:rsidR="00C60E3B" w:rsidRDefault="00C60E3B">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p>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压力管道示意图</w:t>
            </w:r>
          </w:p>
          <w:p w:rsidR="00C60E3B" w:rsidRDefault="00C60E3B">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p>
          <w:p w:rsidR="00C60E3B" w:rsidRDefault="00C60E3B">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p>
          <w:p w:rsidR="00C60E3B" w:rsidRDefault="00A53984">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sidRPr="00B1723F">
              <w:rPr>
                <w:rFonts w:ascii="宋体" w:hAnsi="宋体"/>
                <w:kern w:val="0"/>
                <w:sz w:val="18"/>
                <w:szCs w:val="18"/>
              </w:rPr>
              <w:pict>
                <v:shape id="图片 1" o:spid="_x0000_i1026" type="#_x0000_t75" style="width:317pt;height:90.5pt">
                  <v:imagedata r:id="rId18" o:title=""/>
                </v:shape>
              </w:pict>
            </w:r>
          </w:p>
        </w:tc>
      </w:tr>
      <w:tr w:rsidR="00C60E3B">
        <w:trPr>
          <w:jc w:val="center"/>
        </w:trPr>
        <w:tc>
          <w:tcPr>
            <w:tcW w:w="7028" w:type="dxa"/>
            <w:gridSpan w:val="2"/>
            <w:vMerge/>
          </w:tcPr>
          <w:p w:rsidR="00C60E3B" w:rsidRDefault="00C60E3B">
            <w:pPr>
              <w:widowControl/>
              <w:tabs>
                <w:tab w:val="center" w:pos="4201"/>
                <w:tab w:val="right" w:leader="dot" w:pos="9298"/>
              </w:tabs>
              <w:autoSpaceDE w:val="0"/>
              <w:autoSpaceDN w:val="0"/>
              <w:spacing w:line="240" w:lineRule="auto"/>
              <w:outlineLvl w:val="2"/>
              <w:rPr>
                <w:rFonts w:ascii="宋体" w:hAnsi="宋体"/>
                <w:kern w:val="0"/>
                <w:sz w:val="18"/>
                <w:szCs w:val="18"/>
              </w:rPr>
            </w:pP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部位序号</w:t>
            </w: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用途或名称</w:t>
            </w: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kern w:val="0"/>
                <w:sz w:val="18"/>
                <w:szCs w:val="18"/>
              </w:rPr>
              <w:t>N5</w:t>
            </w: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导淋阀</w:t>
            </w:r>
          </w:p>
        </w:tc>
      </w:tr>
      <w:tr w:rsidR="00C60E3B">
        <w:trPr>
          <w:jc w:val="center"/>
        </w:trPr>
        <w:tc>
          <w:tcPr>
            <w:tcW w:w="7028" w:type="dxa"/>
            <w:gridSpan w:val="2"/>
            <w:vMerge/>
          </w:tcPr>
          <w:p w:rsidR="00C60E3B" w:rsidRDefault="00C60E3B">
            <w:pPr>
              <w:widowControl/>
              <w:tabs>
                <w:tab w:val="center" w:pos="4201"/>
                <w:tab w:val="right" w:leader="dot" w:pos="9298"/>
              </w:tabs>
              <w:autoSpaceDE w:val="0"/>
              <w:autoSpaceDN w:val="0"/>
              <w:spacing w:line="240" w:lineRule="auto"/>
              <w:outlineLvl w:val="2"/>
              <w:rPr>
                <w:rFonts w:ascii="宋体" w:hAnsi="宋体"/>
                <w:kern w:val="0"/>
                <w:sz w:val="18"/>
                <w:szCs w:val="18"/>
              </w:rPr>
            </w:pP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kern w:val="0"/>
                <w:sz w:val="18"/>
                <w:szCs w:val="18"/>
              </w:rPr>
              <w:t>N1</w:t>
            </w: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阀门</w:t>
            </w: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kern w:val="0"/>
                <w:sz w:val="18"/>
                <w:szCs w:val="18"/>
              </w:rPr>
              <w:t>N6</w:t>
            </w: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放空阀</w:t>
            </w:r>
          </w:p>
        </w:tc>
      </w:tr>
      <w:tr w:rsidR="00C60E3B">
        <w:trPr>
          <w:jc w:val="center"/>
        </w:trPr>
        <w:tc>
          <w:tcPr>
            <w:tcW w:w="7028" w:type="dxa"/>
            <w:gridSpan w:val="2"/>
            <w:vMerge/>
          </w:tcPr>
          <w:p w:rsidR="00C60E3B" w:rsidRDefault="00C60E3B">
            <w:pPr>
              <w:widowControl/>
              <w:tabs>
                <w:tab w:val="center" w:pos="4201"/>
                <w:tab w:val="right" w:leader="dot" w:pos="9298"/>
              </w:tabs>
              <w:autoSpaceDE w:val="0"/>
              <w:autoSpaceDN w:val="0"/>
              <w:spacing w:line="240" w:lineRule="auto"/>
              <w:outlineLvl w:val="2"/>
              <w:rPr>
                <w:rFonts w:ascii="宋体" w:hAnsi="宋体"/>
                <w:kern w:val="0"/>
                <w:sz w:val="18"/>
                <w:szCs w:val="18"/>
              </w:rPr>
            </w:pP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kern w:val="0"/>
                <w:sz w:val="18"/>
                <w:szCs w:val="18"/>
              </w:rPr>
              <w:t>N2</w:t>
            </w: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流量计</w:t>
            </w: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kern w:val="0"/>
                <w:sz w:val="18"/>
                <w:szCs w:val="18"/>
              </w:rPr>
              <w:t>N7</w:t>
            </w: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安全阀</w:t>
            </w:r>
          </w:p>
        </w:tc>
      </w:tr>
      <w:tr w:rsidR="00C60E3B">
        <w:trPr>
          <w:jc w:val="center"/>
        </w:trPr>
        <w:tc>
          <w:tcPr>
            <w:tcW w:w="7028" w:type="dxa"/>
            <w:gridSpan w:val="2"/>
            <w:vMerge/>
          </w:tcPr>
          <w:p w:rsidR="00C60E3B" w:rsidRDefault="00C60E3B">
            <w:pPr>
              <w:widowControl/>
              <w:tabs>
                <w:tab w:val="center" w:pos="4201"/>
                <w:tab w:val="right" w:leader="dot" w:pos="9298"/>
              </w:tabs>
              <w:autoSpaceDE w:val="0"/>
              <w:autoSpaceDN w:val="0"/>
              <w:spacing w:line="240" w:lineRule="auto"/>
              <w:outlineLvl w:val="2"/>
              <w:rPr>
                <w:rFonts w:ascii="宋体" w:hAnsi="宋体"/>
                <w:kern w:val="0"/>
                <w:sz w:val="18"/>
                <w:szCs w:val="18"/>
              </w:rPr>
            </w:pP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kern w:val="0"/>
                <w:sz w:val="18"/>
                <w:szCs w:val="18"/>
              </w:rPr>
              <w:t>N3</w:t>
            </w: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压力表</w:t>
            </w: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kern w:val="0"/>
                <w:sz w:val="18"/>
                <w:szCs w:val="18"/>
              </w:rPr>
              <w:t>N8</w:t>
            </w: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波纹补偿器</w:t>
            </w:r>
          </w:p>
        </w:tc>
      </w:tr>
      <w:tr w:rsidR="00C60E3B">
        <w:trPr>
          <w:jc w:val="center"/>
        </w:trPr>
        <w:tc>
          <w:tcPr>
            <w:tcW w:w="7028" w:type="dxa"/>
            <w:gridSpan w:val="2"/>
            <w:vMerge/>
          </w:tcPr>
          <w:p w:rsidR="00C60E3B" w:rsidRDefault="00C60E3B">
            <w:pPr>
              <w:widowControl/>
              <w:tabs>
                <w:tab w:val="center" w:pos="4201"/>
                <w:tab w:val="right" w:leader="dot" w:pos="9298"/>
              </w:tabs>
              <w:autoSpaceDE w:val="0"/>
              <w:autoSpaceDN w:val="0"/>
              <w:spacing w:line="240" w:lineRule="auto"/>
              <w:outlineLvl w:val="2"/>
              <w:rPr>
                <w:rFonts w:ascii="宋体" w:hAnsi="宋体"/>
                <w:kern w:val="0"/>
                <w:sz w:val="18"/>
                <w:szCs w:val="18"/>
              </w:rPr>
            </w:pP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kern w:val="0"/>
                <w:sz w:val="18"/>
                <w:szCs w:val="18"/>
              </w:rPr>
              <w:t>N4</w:t>
            </w: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温度变送器</w:t>
            </w: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kern w:val="0"/>
                <w:sz w:val="18"/>
                <w:szCs w:val="18"/>
              </w:rPr>
              <w:t>N9</w:t>
            </w:r>
          </w:p>
        </w:tc>
        <w:tc>
          <w:tcPr>
            <w:tcW w:w="1843" w:type="dxa"/>
            <w:vAlign w:val="center"/>
          </w:tcPr>
          <w:p w:rsidR="00C60E3B" w:rsidRDefault="006E3EA6">
            <w:pPr>
              <w:widowControl/>
              <w:tabs>
                <w:tab w:val="center" w:pos="4201"/>
                <w:tab w:val="right" w:leader="dot" w:pos="9298"/>
              </w:tabs>
              <w:autoSpaceDE w:val="0"/>
              <w:autoSpaceDN w:val="0"/>
              <w:spacing w:line="240" w:lineRule="auto"/>
              <w:jc w:val="center"/>
              <w:outlineLvl w:val="2"/>
              <w:rPr>
                <w:rFonts w:ascii="宋体" w:hAnsi="宋体"/>
                <w:kern w:val="0"/>
                <w:sz w:val="18"/>
                <w:szCs w:val="18"/>
              </w:rPr>
            </w:pPr>
            <w:r>
              <w:rPr>
                <w:rFonts w:ascii="宋体" w:hAnsi="宋体" w:hint="eastAsia"/>
                <w:kern w:val="0"/>
                <w:sz w:val="18"/>
                <w:szCs w:val="18"/>
              </w:rPr>
              <w:t>过滤器</w:t>
            </w:r>
          </w:p>
        </w:tc>
      </w:tr>
    </w:tbl>
    <w:p w:rsidR="00C60E3B" w:rsidRDefault="00C60E3B">
      <w:pPr>
        <w:pStyle w:val="affffd"/>
        <w:ind w:firstLine="420"/>
      </w:pPr>
    </w:p>
    <w:p w:rsidR="00C60E3B" w:rsidRDefault="00C60E3B">
      <w:pPr>
        <w:pStyle w:val="affffd"/>
        <w:ind w:firstLine="420"/>
        <w:sectPr w:rsidR="00C60E3B">
          <w:pgSz w:w="16838" w:h="11906" w:orient="landscape"/>
          <w:pgMar w:top="1134" w:right="1134" w:bottom="1134" w:left="1134" w:header="1418" w:footer="1134" w:gutter="284"/>
          <w:cols w:space="720"/>
          <w:formProt w:val="0"/>
          <w:docGrid w:type="linesAndChars" w:linePitch="312"/>
        </w:sectPr>
      </w:pPr>
    </w:p>
    <w:p w:rsidR="00C60E3B" w:rsidRDefault="00C60E3B">
      <w:pPr>
        <w:pStyle w:val="af8"/>
      </w:pPr>
    </w:p>
    <w:p w:rsidR="00C60E3B" w:rsidRDefault="00C60E3B">
      <w:pPr>
        <w:pStyle w:val="afe"/>
      </w:pPr>
    </w:p>
    <w:p w:rsidR="00C60E3B" w:rsidRDefault="006E3EA6">
      <w:pPr>
        <w:pStyle w:val="aff3"/>
        <w:spacing w:before="78" w:after="156"/>
      </w:pPr>
      <w:r>
        <w:br/>
      </w:r>
      <w:bookmarkStart w:id="275" w:name="_Toc59203330"/>
      <w:bookmarkStart w:id="276" w:name="_Toc59430579"/>
      <w:bookmarkStart w:id="277" w:name="_Toc59722455"/>
      <w:bookmarkStart w:id="278" w:name="_Toc59723340"/>
      <w:bookmarkStart w:id="279" w:name="_Toc59779330"/>
      <w:bookmarkStart w:id="280" w:name="_Toc59974878"/>
      <w:bookmarkStart w:id="281" w:name="_Toc59974961"/>
      <w:bookmarkStart w:id="282" w:name="_Toc60129814"/>
      <w:r>
        <w:rPr>
          <w:rFonts w:hint="eastAsia"/>
        </w:rPr>
        <w:t>（资料性）</w:t>
      </w:r>
      <w:r>
        <w:br/>
      </w:r>
      <w:bookmarkEnd w:id="275"/>
      <w:r>
        <w:rPr>
          <w:rFonts w:hint="eastAsia"/>
        </w:rPr>
        <w:t>隐患排查清单</w:t>
      </w:r>
      <w:bookmarkEnd w:id="276"/>
      <w:bookmarkEnd w:id="277"/>
      <w:bookmarkEnd w:id="278"/>
      <w:bookmarkEnd w:id="279"/>
      <w:bookmarkEnd w:id="280"/>
      <w:bookmarkEnd w:id="281"/>
      <w:bookmarkEnd w:id="282"/>
    </w:p>
    <w:p w:rsidR="00C60E3B" w:rsidRDefault="006E3EA6">
      <w:pPr>
        <w:pStyle w:val="aff"/>
        <w:spacing w:before="156" w:after="156"/>
      </w:pPr>
      <w:r>
        <w:rPr>
          <w:rFonts w:hint="eastAsia"/>
        </w:rPr>
        <w:t>生产现场类隐患排查清单</w:t>
      </w:r>
    </w:p>
    <w:p w:rsidR="00C60E3B" w:rsidRDefault="006E3EA6">
      <w:pPr>
        <w:pStyle w:val="affffd"/>
        <w:ind w:firstLine="360"/>
        <w:rPr>
          <w:sz w:val="18"/>
          <w:szCs w:val="18"/>
        </w:rPr>
      </w:pPr>
      <w:r>
        <w:rPr>
          <w:rFonts w:hint="eastAsia"/>
          <w:sz w:val="18"/>
          <w:szCs w:val="18"/>
        </w:rPr>
        <w:t>使用单位：  XXXX                                           风险点：  燃料油装车管线                                   （记录受控号）№：XXXX</w:t>
      </w:r>
    </w:p>
    <w:tbl>
      <w:tblPr>
        <w:tblW w:w="14372"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000000"/>
        </w:tblBorders>
        <w:tblLayout w:type="fixed"/>
        <w:tblCellMar>
          <w:top w:w="15" w:type="dxa"/>
          <w:left w:w="15" w:type="dxa"/>
          <w:bottom w:w="15" w:type="dxa"/>
          <w:right w:w="15" w:type="dxa"/>
        </w:tblCellMar>
        <w:tblLook w:val="04A0"/>
      </w:tblPr>
      <w:tblGrid>
        <w:gridCol w:w="1134"/>
        <w:gridCol w:w="1267"/>
        <w:gridCol w:w="2277"/>
        <w:gridCol w:w="5670"/>
        <w:gridCol w:w="1984"/>
        <w:gridCol w:w="2040"/>
      </w:tblGrid>
      <w:tr w:rsidR="00C60E3B">
        <w:trPr>
          <w:trHeight w:val="20"/>
          <w:tblHeader/>
          <w:jc w:val="center"/>
        </w:trPr>
        <w:tc>
          <w:tcPr>
            <w:tcW w:w="10348" w:type="dxa"/>
            <w:gridSpan w:val="4"/>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排查内容与排查标准</w:t>
            </w:r>
          </w:p>
        </w:tc>
        <w:tc>
          <w:tcPr>
            <w:tcW w:w="1984"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日常检查</w:t>
            </w:r>
          </w:p>
        </w:tc>
        <w:tc>
          <w:tcPr>
            <w:tcW w:w="2040"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专项检查</w:t>
            </w:r>
          </w:p>
        </w:tc>
      </w:tr>
      <w:tr w:rsidR="00C60E3B">
        <w:trPr>
          <w:trHeight w:val="20"/>
          <w:tblHeader/>
          <w:jc w:val="center"/>
        </w:trPr>
        <w:tc>
          <w:tcPr>
            <w:tcW w:w="2401" w:type="dxa"/>
            <w:gridSpan w:val="2"/>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检查项目</w:t>
            </w:r>
          </w:p>
        </w:tc>
        <w:tc>
          <w:tcPr>
            <w:tcW w:w="2277"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危害因素</w:t>
            </w:r>
          </w:p>
        </w:tc>
        <w:tc>
          <w:tcPr>
            <w:tcW w:w="5670"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管控措施</w:t>
            </w:r>
          </w:p>
        </w:tc>
        <w:tc>
          <w:tcPr>
            <w:tcW w:w="1984"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排查周期</w:t>
            </w:r>
            <w:r>
              <w:rPr>
                <w:rFonts w:ascii="宋体" w:hAnsi="宋体"/>
                <w:sz w:val="18"/>
                <w:szCs w:val="18"/>
              </w:rPr>
              <w:t>/</w:t>
            </w:r>
            <w:r>
              <w:rPr>
                <w:rFonts w:ascii="宋体" w:hAnsi="宋体" w:hint="eastAsia"/>
                <w:sz w:val="18"/>
                <w:szCs w:val="18"/>
              </w:rPr>
              <w:t>组织级别</w:t>
            </w:r>
          </w:p>
        </w:tc>
        <w:tc>
          <w:tcPr>
            <w:tcW w:w="2040" w:type="dxa"/>
            <w:vMerge w:val="restart"/>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排查周期</w:t>
            </w:r>
            <w:r>
              <w:rPr>
                <w:rFonts w:ascii="宋体" w:hAnsi="宋体"/>
                <w:sz w:val="18"/>
                <w:szCs w:val="18"/>
              </w:rPr>
              <w:t>/</w:t>
            </w:r>
            <w:r>
              <w:rPr>
                <w:rFonts w:ascii="宋体" w:hAnsi="宋体" w:hint="eastAsia"/>
                <w:sz w:val="18"/>
                <w:szCs w:val="18"/>
              </w:rPr>
              <w:t>组织级别</w:t>
            </w:r>
          </w:p>
        </w:tc>
      </w:tr>
      <w:tr w:rsidR="00C60E3B">
        <w:trPr>
          <w:trHeight w:val="20"/>
          <w:tblHeader/>
          <w:jc w:val="center"/>
        </w:trPr>
        <w:tc>
          <w:tcPr>
            <w:tcW w:w="1134"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126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名称</w:t>
            </w:r>
          </w:p>
        </w:tc>
        <w:tc>
          <w:tcPr>
            <w:tcW w:w="2277" w:type="dxa"/>
            <w:vMerge/>
            <w:tcMar>
              <w:left w:w="57" w:type="dxa"/>
              <w:right w:w="57" w:type="dxa"/>
            </w:tcMar>
            <w:vAlign w:val="center"/>
          </w:tcPr>
          <w:p w:rsidR="00C60E3B" w:rsidRDefault="00C60E3B">
            <w:pPr>
              <w:spacing w:line="240" w:lineRule="auto"/>
              <w:rPr>
                <w:rFonts w:ascii="宋体" w:hAnsi="宋体"/>
                <w:sz w:val="18"/>
                <w:szCs w:val="18"/>
              </w:rPr>
            </w:pPr>
          </w:p>
        </w:tc>
        <w:tc>
          <w:tcPr>
            <w:tcW w:w="5670" w:type="dxa"/>
            <w:vMerge/>
            <w:tcMar>
              <w:left w:w="57" w:type="dxa"/>
              <w:right w:w="57" w:type="dxa"/>
            </w:tcMar>
            <w:vAlign w:val="center"/>
          </w:tcPr>
          <w:p w:rsidR="00C60E3B" w:rsidRDefault="00C60E3B">
            <w:pPr>
              <w:spacing w:line="240" w:lineRule="auto"/>
              <w:rPr>
                <w:rFonts w:ascii="宋体" w:hAnsi="宋体"/>
                <w:sz w:val="18"/>
                <w:szCs w:val="18"/>
              </w:rPr>
            </w:pPr>
          </w:p>
        </w:tc>
        <w:tc>
          <w:tcPr>
            <w:tcW w:w="1984" w:type="dxa"/>
            <w:vMerge/>
            <w:tcMar>
              <w:left w:w="57" w:type="dxa"/>
              <w:right w:w="57" w:type="dxa"/>
            </w:tcMar>
            <w:vAlign w:val="center"/>
          </w:tcPr>
          <w:p w:rsidR="00C60E3B" w:rsidRDefault="00C60E3B">
            <w:pPr>
              <w:spacing w:line="240" w:lineRule="auto"/>
              <w:rPr>
                <w:rFonts w:ascii="宋体" w:hAnsi="宋体"/>
                <w:sz w:val="18"/>
                <w:szCs w:val="18"/>
              </w:rPr>
            </w:pPr>
          </w:p>
        </w:tc>
        <w:tc>
          <w:tcPr>
            <w:tcW w:w="2040" w:type="dxa"/>
            <w:vMerge/>
            <w:tcMar>
              <w:left w:w="57" w:type="dxa"/>
              <w:right w:w="57" w:type="dxa"/>
            </w:tcMar>
            <w:vAlign w:val="center"/>
          </w:tcPr>
          <w:p w:rsidR="00C60E3B" w:rsidRDefault="00C60E3B">
            <w:pPr>
              <w:spacing w:line="240" w:lineRule="auto"/>
              <w:rPr>
                <w:rFonts w:ascii="宋体" w:hAnsi="宋体"/>
                <w:sz w:val="18"/>
                <w:szCs w:val="18"/>
              </w:rPr>
            </w:pPr>
          </w:p>
        </w:tc>
      </w:tr>
      <w:tr w:rsidR="00C60E3B">
        <w:trPr>
          <w:trHeight w:val="20"/>
          <w:jc w:val="center"/>
        </w:trPr>
        <w:tc>
          <w:tcPr>
            <w:tcW w:w="1134"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126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放气阀</w:t>
            </w:r>
          </w:p>
        </w:tc>
        <w:tc>
          <w:tcPr>
            <w:tcW w:w="2277"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放气阀泄漏造成人身伤害、财产损失、环境污染</w:t>
            </w:r>
          </w:p>
        </w:tc>
        <w:tc>
          <w:tcPr>
            <w:tcW w:w="5670"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进行油品理化性质等内容的培训教育。</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现场值班人员穿戴好防静电工作服、鞋，防毒面罩等个体防护用品。</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发生事故后停止作业，根据事故类型启动相应应急预案。</w:t>
            </w:r>
          </w:p>
        </w:tc>
        <w:tc>
          <w:tcPr>
            <w:tcW w:w="1984" w:type="dxa"/>
            <w:tcMar>
              <w:left w:w="57" w:type="dxa"/>
              <w:right w:w="57" w:type="dxa"/>
            </w:tcMar>
            <w:vAlign w:val="center"/>
          </w:tcPr>
          <w:p w:rsidR="00C60E3B" w:rsidRDefault="00C60E3B">
            <w:pPr>
              <w:spacing w:line="240" w:lineRule="auto"/>
              <w:rPr>
                <w:rFonts w:ascii="宋体" w:hAnsi="宋体"/>
                <w:sz w:val="18"/>
                <w:szCs w:val="18"/>
              </w:rPr>
            </w:pPr>
          </w:p>
        </w:tc>
        <w:tc>
          <w:tcPr>
            <w:tcW w:w="2040" w:type="dxa"/>
            <w:tcMar>
              <w:left w:w="57" w:type="dxa"/>
              <w:right w:w="57" w:type="dxa"/>
            </w:tcMar>
            <w:vAlign w:val="center"/>
          </w:tcPr>
          <w:p w:rsidR="00C60E3B" w:rsidRDefault="00C60E3B">
            <w:pPr>
              <w:spacing w:line="240" w:lineRule="auto"/>
              <w:rPr>
                <w:rFonts w:ascii="宋体" w:hAnsi="宋体"/>
                <w:sz w:val="18"/>
                <w:szCs w:val="18"/>
              </w:rPr>
            </w:pPr>
          </w:p>
        </w:tc>
      </w:tr>
      <w:tr w:rsidR="00C60E3B">
        <w:trPr>
          <w:trHeight w:val="20"/>
          <w:jc w:val="center"/>
        </w:trPr>
        <w:tc>
          <w:tcPr>
            <w:tcW w:w="1134"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126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安全阀</w:t>
            </w:r>
          </w:p>
        </w:tc>
        <w:tc>
          <w:tcPr>
            <w:tcW w:w="2277"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hint="eastAsia"/>
                <w:sz w:val="18"/>
                <w:szCs w:val="18"/>
              </w:rPr>
              <w:t>安全阀铅封破断、超期未检或渗漏</w:t>
            </w:r>
          </w:p>
        </w:tc>
        <w:tc>
          <w:tcPr>
            <w:tcW w:w="5670" w:type="dxa"/>
            <w:tcMar>
              <w:left w:w="57" w:type="dxa"/>
              <w:right w:w="57" w:type="dxa"/>
            </w:tcMar>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每两小时进行巡护，定期维护保养。</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建立台账，按照检验计划定期进行检定。</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进行《公司强检器具使用管理办法》等内容的培训教育。</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发生事故后，立即疏散人员，停止生产作业，根据事故类型启动相应应急预案。</w:t>
            </w:r>
          </w:p>
        </w:tc>
        <w:tc>
          <w:tcPr>
            <w:tcW w:w="1984" w:type="dxa"/>
            <w:tcMar>
              <w:left w:w="57" w:type="dxa"/>
              <w:right w:w="57" w:type="dxa"/>
            </w:tcMar>
            <w:vAlign w:val="center"/>
          </w:tcPr>
          <w:p w:rsidR="00C60E3B" w:rsidRDefault="00C60E3B">
            <w:pPr>
              <w:spacing w:line="240" w:lineRule="auto"/>
              <w:rPr>
                <w:rFonts w:ascii="宋体" w:hAnsi="宋体"/>
                <w:sz w:val="18"/>
                <w:szCs w:val="18"/>
              </w:rPr>
            </w:pPr>
          </w:p>
        </w:tc>
        <w:tc>
          <w:tcPr>
            <w:tcW w:w="2040" w:type="dxa"/>
            <w:tcMar>
              <w:left w:w="57" w:type="dxa"/>
              <w:right w:w="57" w:type="dxa"/>
            </w:tcMar>
            <w:vAlign w:val="center"/>
          </w:tcPr>
          <w:p w:rsidR="00C60E3B" w:rsidRDefault="00C60E3B">
            <w:pPr>
              <w:spacing w:line="240" w:lineRule="auto"/>
              <w:rPr>
                <w:rFonts w:ascii="宋体" w:hAnsi="宋体"/>
                <w:sz w:val="18"/>
                <w:szCs w:val="18"/>
              </w:rPr>
            </w:pPr>
          </w:p>
        </w:tc>
      </w:tr>
      <w:tr w:rsidR="00C60E3B">
        <w:trPr>
          <w:trHeight w:val="20"/>
          <w:jc w:val="center"/>
        </w:trPr>
        <w:tc>
          <w:tcPr>
            <w:tcW w:w="1134"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126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2277"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5670" w:type="dxa"/>
            <w:tcMar>
              <w:left w:w="57" w:type="dxa"/>
              <w:right w:w="57" w:type="dxa"/>
            </w:tcMar>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1984" w:type="dxa"/>
            <w:tcMar>
              <w:left w:w="57" w:type="dxa"/>
              <w:right w:w="57" w:type="dxa"/>
            </w:tcMar>
            <w:vAlign w:val="center"/>
          </w:tcPr>
          <w:p w:rsidR="00C60E3B" w:rsidRDefault="00C60E3B">
            <w:pPr>
              <w:spacing w:line="240" w:lineRule="auto"/>
              <w:jc w:val="center"/>
              <w:rPr>
                <w:rFonts w:ascii="宋体" w:hAnsi="宋体"/>
                <w:sz w:val="18"/>
                <w:szCs w:val="18"/>
              </w:rPr>
            </w:pPr>
          </w:p>
        </w:tc>
        <w:tc>
          <w:tcPr>
            <w:tcW w:w="2040" w:type="dxa"/>
            <w:tcMar>
              <w:left w:w="57" w:type="dxa"/>
              <w:right w:w="57" w:type="dxa"/>
            </w:tcMar>
            <w:vAlign w:val="center"/>
          </w:tcPr>
          <w:p w:rsidR="00C60E3B" w:rsidRDefault="00C60E3B">
            <w:pPr>
              <w:spacing w:line="240" w:lineRule="auto"/>
              <w:jc w:val="center"/>
              <w:rPr>
                <w:rFonts w:ascii="宋体" w:hAnsi="宋体"/>
                <w:sz w:val="18"/>
                <w:szCs w:val="18"/>
              </w:rPr>
            </w:pPr>
          </w:p>
        </w:tc>
      </w:tr>
    </w:tbl>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C60E3B">
      <w:pPr>
        <w:pStyle w:val="affffd"/>
        <w:ind w:firstLine="420"/>
      </w:pPr>
    </w:p>
    <w:p w:rsidR="00C60E3B" w:rsidRDefault="006E3EA6">
      <w:pPr>
        <w:pStyle w:val="aff"/>
        <w:spacing w:before="156" w:after="156"/>
      </w:pPr>
      <w:r>
        <w:rPr>
          <w:rFonts w:hint="eastAsia"/>
        </w:rPr>
        <w:lastRenderedPageBreak/>
        <w:t>基础管理类隐患排查清单</w:t>
      </w:r>
    </w:p>
    <w:p w:rsidR="00C60E3B" w:rsidRDefault="006E3EA6">
      <w:pPr>
        <w:pStyle w:val="affffd"/>
        <w:ind w:firstLine="360"/>
        <w:rPr>
          <w:sz w:val="18"/>
          <w:szCs w:val="18"/>
        </w:rPr>
      </w:pPr>
      <w:r>
        <w:rPr>
          <w:rFonts w:hint="eastAsia"/>
          <w:sz w:val="18"/>
          <w:szCs w:val="18"/>
        </w:rPr>
        <w:t>使用单位：  XXXX                                                                                                              （记录受控号）№：XXXX</w:t>
      </w:r>
    </w:p>
    <w:tbl>
      <w:tblPr>
        <w:tblW w:w="14230"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tblPr>
      <w:tblGrid>
        <w:gridCol w:w="964"/>
        <w:gridCol w:w="1471"/>
        <w:gridCol w:w="7722"/>
        <w:gridCol w:w="2097"/>
        <w:gridCol w:w="1976"/>
      </w:tblGrid>
      <w:tr w:rsidR="00C60E3B">
        <w:trPr>
          <w:trHeight w:val="20"/>
          <w:tblHeader/>
          <w:jc w:val="center"/>
        </w:trPr>
        <w:tc>
          <w:tcPr>
            <w:tcW w:w="964" w:type="dxa"/>
            <w:vMerge w:val="restart"/>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1471" w:type="dxa"/>
            <w:vMerge w:val="restart"/>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检查项目</w:t>
            </w:r>
          </w:p>
        </w:tc>
        <w:tc>
          <w:tcPr>
            <w:tcW w:w="7722" w:type="dxa"/>
            <w:vMerge w:val="restart"/>
            <w:vAlign w:val="center"/>
          </w:tcPr>
          <w:p w:rsidR="00C60E3B" w:rsidRDefault="006E3EA6">
            <w:pPr>
              <w:spacing w:line="240" w:lineRule="auto"/>
              <w:jc w:val="center"/>
              <w:rPr>
                <w:rFonts w:ascii="宋体" w:hAnsi="宋体"/>
                <w:sz w:val="18"/>
                <w:szCs w:val="18"/>
              </w:rPr>
            </w:pPr>
            <w:r>
              <w:rPr>
                <w:rFonts w:ascii="宋体" w:hAnsi="宋体" w:hint="eastAsia"/>
                <w:sz w:val="18"/>
                <w:szCs w:val="18"/>
              </w:rPr>
              <w:t>检查内容与检查要求</w:t>
            </w:r>
          </w:p>
        </w:tc>
        <w:tc>
          <w:tcPr>
            <w:tcW w:w="2097"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日常检查</w:t>
            </w:r>
          </w:p>
        </w:tc>
        <w:tc>
          <w:tcPr>
            <w:tcW w:w="1976"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专项检查</w:t>
            </w:r>
          </w:p>
        </w:tc>
      </w:tr>
      <w:tr w:rsidR="00C60E3B">
        <w:trPr>
          <w:trHeight w:val="20"/>
          <w:tblHeader/>
          <w:jc w:val="center"/>
        </w:trPr>
        <w:tc>
          <w:tcPr>
            <w:tcW w:w="964" w:type="dxa"/>
            <w:vMerge/>
            <w:vAlign w:val="center"/>
          </w:tcPr>
          <w:p w:rsidR="00C60E3B" w:rsidRDefault="00C60E3B">
            <w:pPr>
              <w:spacing w:line="240" w:lineRule="auto"/>
              <w:jc w:val="center"/>
              <w:rPr>
                <w:rFonts w:ascii="宋体" w:hAnsi="宋体"/>
                <w:sz w:val="18"/>
                <w:szCs w:val="18"/>
              </w:rPr>
            </w:pPr>
          </w:p>
        </w:tc>
        <w:tc>
          <w:tcPr>
            <w:tcW w:w="1471" w:type="dxa"/>
            <w:vMerge/>
            <w:vAlign w:val="center"/>
          </w:tcPr>
          <w:p w:rsidR="00C60E3B" w:rsidRDefault="00C60E3B">
            <w:pPr>
              <w:spacing w:line="240" w:lineRule="auto"/>
              <w:jc w:val="center"/>
              <w:rPr>
                <w:rFonts w:ascii="宋体" w:hAnsi="宋体"/>
                <w:sz w:val="18"/>
                <w:szCs w:val="18"/>
              </w:rPr>
            </w:pPr>
          </w:p>
        </w:tc>
        <w:tc>
          <w:tcPr>
            <w:tcW w:w="7722" w:type="dxa"/>
            <w:vMerge/>
            <w:vAlign w:val="center"/>
          </w:tcPr>
          <w:p w:rsidR="00C60E3B" w:rsidRDefault="00C60E3B">
            <w:pPr>
              <w:spacing w:line="240" w:lineRule="auto"/>
              <w:jc w:val="center"/>
              <w:rPr>
                <w:rFonts w:ascii="宋体" w:hAnsi="宋体"/>
                <w:sz w:val="18"/>
                <w:szCs w:val="18"/>
              </w:rPr>
            </w:pPr>
          </w:p>
        </w:tc>
        <w:tc>
          <w:tcPr>
            <w:tcW w:w="2097"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排查周期</w:t>
            </w:r>
            <w:r>
              <w:rPr>
                <w:rFonts w:ascii="宋体" w:hAnsi="宋体"/>
                <w:sz w:val="18"/>
                <w:szCs w:val="18"/>
              </w:rPr>
              <w:t>/</w:t>
            </w:r>
            <w:r>
              <w:rPr>
                <w:rFonts w:ascii="宋体" w:hAnsi="宋体" w:hint="eastAsia"/>
                <w:sz w:val="18"/>
                <w:szCs w:val="18"/>
              </w:rPr>
              <w:t>组织级别</w:t>
            </w:r>
          </w:p>
        </w:tc>
        <w:tc>
          <w:tcPr>
            <w:tcW w:w="1976"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排查周期</w:t>
            </w:r>
            <w:r>
              <w:rPr>
                <w:rFonts w:ascii="宋体" w:hAnsi="宋体"/>
                <w:sz w:val="18"/>
                <w:szCs w:val="18"/>
              </w:rPr>
              <w:t>/</w:t>
            </w:r>
            <w:r>
              <w:rPr>
                <w:rFonts w:ascii="宋体" w:hAnsi="宋体" w:hint="eastAsia"/>
                <w:sz w:val="18"/>
                <w:szCs w:val="18"/>
              </w:rPr>
              <w:t>组织级别</w:t>
            </w:r>
          </w:p>
        </w:tc>
      </w:tr>
      <w:tr w:rsidR="00C60E3B">
        <w:trPr>
          <w:trHeight w:val="20"/>
          <w:jc w:val="center"/>
        </w:trPr>
        <w:tc>
          <w:tcPr>
            <w:tcW w:w="964" w:type="dxa"/>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1471"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机构及制度</w:t>
            </w:r>
          </w:p>
        </w:tc>
        <w:tc>
          <w:tcPr>
            <w:tcW w:w="7722" w:type="dxa"/>
            <w:vAlign w:val="center"/>
          </w:tcPr>
          <w:p w:rsidR="00C60E3B" w:rsidRDefault="006E3EA6">
            <w:pPr>
              <w:spacing w:line="240" w:lineRule="auto"/>
              <w:rPr>
                <w:rFonts w:ascii="宋体" w:hAnsi="宋体"/>
                <w:sz w:val="18"/>
                <w:szCs w:val="18"/>
              </w:rPr>
            </w:pPr>
            <w:r>
              <w:rPr>
                <w:rFonts w:ascii="宋体" w:hAnsi="宋体"/>
                <w:sz w:val="18"/>
                <w:szCs w:val="18"/>
              </w:rPr>
              <w:t>1.</w:t>
            </w:r>
            <w:r>
              <w:rPr>
                <w:rFonts w:ascii="宋体" w:hAnsi="宋体" w:hint="eastAsia"/>
                <w:sz w:val="18"/>
                <w:szCs w:val="18"/>
              </w:rPr>
              <w:t>是否配备安全管理人员（使用</w:t>
            </w:r>
            <w:r>
              <w:rPr>
                <w:rFonts w:ascii="宋体" w:hAnsi="宋体"/>
                <w:sz w:val="18"/>
                <w:szCs w:val="18"/>
              </w:rPr>
              <w:t>10</w:t>
            </w:r>
            <w:r>
              <w:rPr>
                <w:rFonts w:ascii="宋体" w:hAnsi="宋体" w:hint="eastAsia"/>
                <w:sz w:val="18"/>
                <w:szCs w:val="18"/>
              </w:rPr>
              <w:t>公里以上（含</w:t>
            </w:r>
            <w:r>
              <w:rPr>
                <w:rFonts w:ascii="宋体" w:hAnsi="宋体"/>
                <w:sz w:val="18"/>
                <w:szCs w:val="18"/>
              </w:rPr>
              <w:t>10</w:t>
            </w:r>
            <w:r>
              <w:rPr>
                <w:rFonts w:ascii="宋体" w:hAnsi="宋体" w:hint="eastAsia"/>
                <w:sz w:val="18"/>
                <w:szCs w:val="18"/>
              </w:rPr>
              <w:t>公里）工业管道的单位，应当配备专职安全管理员，并取得特种设备安全管理</w:t>
            </w:r>
            <w:r>
              <w:rPr>
                <w:rFonts w:ascii="宋体" w:hAnsi="宋体"/>
                <w:sz w:val="18"/>
                <w:szCs w:val="18"/>
              </w:rPr>
              <w:t>A</w:t>
            </w:r>
            <w:r>
              <w:rPr>
                <w:rFonts w:ascii="宋体" w:hAnsi="宋体" w:hint="eastAsia"/>
                <w:sz w:val="18"/>
                <w:szCs w:val="18"/>
              </w:rPr>
              <w:t>证）。</w:t>
            </w:r>
          </w:p>
          <w:p w:rsidR="00C60E3B" w:rsidRDefault="006E3EA6">
            <w:pPr>
              <w:spacing w:line="240" w:lineRule="auto"/>
              <w:rPr>
                <w:rFonts w:ascii="宋体" w:hAnsi="宋体"/>
                <w:sz w:val="18"/>
                <w:szCs w:val="18"/>
              </w:rPr>
            </w:pPr>
            <w:r>
              <w:rPr>
                <w:rFonts w:ascii="宋体" w:hAnsi="宋体"/>
                <w:sz w:val="18"/>
                <w:szCs w:val="18"/>
              </w:rPr>
              <w:t>2.</w:t>
            </w:r>
            <w:r>
              <w:rPr>
                <w:rFonts w:ascii="宋体" w:hAnsi="宋体" w:hint="eastAsia"/>
                <w:sz w:val="18"/>
                <w:szCs w:val="18"/>
              </w:rPr>
              <w:t>是否建立安全管理制度，包括：</w:t>
            </w:r>
          </w:p>
          <w:p w:rsidR="00C60E3B" w:rsidRDefault="006E3EA6">
            <w:pPr>
              <w:spacing w:line="240" w:lineRule="auto"/>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）特种设备安全管理机构和相关人员岗位职责；</w:t>
            </w:r>
          </w:p>
          <w:p w:rsidR="00C60E3B" w:rsidRDefault="006E3EA6">
            <w:pPr>
              <w:spacing w:line="240" w:lineRule="auto"/>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）维护保养、定期自行检查和有关记录情况；</w:t>
            </w:r>
          </w:p>
          <w:p w:rsidR="00C60E3B" w:rsidRDefault="006E3EA6">
            <w:pPr>
              <w:spacing w:line="240" w:lineRule="auto"/>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）使用登记、定期自行检查和有关记录制度；</w:t>
            </w:r>
          </w:p>
          <w:p w:rsidR="00C60E3B" w:rsidRDefault="006E3EA6">
            <w:pPr>
              <w:spacing w:line="240" w:lineRule="auto"/>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）隐患排查制度；</w:t>
            </w:r>
          </w:p>
          <w:p w:rsidR="00C60E3B" w:rsidRDefault="006E3EA6">
            <w:pPr>
              <w:spacing w:line="240" w:lineRule="auto"/>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）人员培训制度；</w:t>
            </w:r>
          </w:p>
          <w:p w:rsidR="00C60E3B" w:rsidRDefault="006E3EA6">
            <w:pPr>
              <w:spacing w:line="240" w:lineRule="auto"/>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）特种设备采购、安装、改造、修理、报废制度；</w:t>
            </w:r>
          </w:p>
          <w:p w:rsidR="00C60E3B" w:rsidRDefault="006E3EA6">
            <w:pPr>
              <w:spacing w:line="240" w:lineRule="auto"/>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）应急救援制度；</w:t>
            </w:r>
          </w:p>
          <w:p w:rsidR="00C60E3B" w:rsidRDefault="006E3EA6">
            <w:pPr>
              <w:spacing w:line="240" w:lineRule="auto"/>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）事故报告和处理制度；</w:t>
            </w:r>
          </w:p>
          <w:p w:rsidR="00C60E3B" w:rsidRDefault="006E3EA6">
            <w:pPr>
              <w:spacing w:line="240" w:lineRule="auto"/>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w:t>
            </w:r>
          </w:p>
          <w:p w:rsidR="00C60E3B" w:rsidRDefault="006E3EA6">
            <w:pPr>
              <w:spacing w:line="240" w:lineRule="auto"/>
              <w:rPr>
                <w:rFonts w:ascii="宋体" w:hAnsi="宋体"/>
                <w:sz w:val="18"/>
                <w:szCs w:val="18"/>
              </w:rPr>
            </w:pPr>
            <w:r>
              <w:rPr>
                <w:rFonts w:ascii="宋体" w:hAnsi="宋体"/>
                <w:sz w:val="18"/>
                <w:szCs w:val="18"/>
              </w:rPr>
              <w:t>3.</w:t>
            </w:r>
            <w:r>
              <w:rPr>
                <w:rFonts w:ascii="宋体" w:hAnsi="宋体" w:hint="eastAsia"/>
                <w:sz w:val="18"/>
                <w:szCs w:val="18"/>
              </w:rPr>
              <w:t>是否制定事故应急专项预案并有演练记录。</w:t>
            </w:r>
          </w:p>
          <w:p w:rsidR="00C60E3B" w:rsidRDefault="006E3EA6">
            <w:pPr>
              <w:spacing w:line="240" w:lineRule="auto"/>
              <w:rPr>
                <w:rFonts w:ascii="宋体" w:hAnsi="宋体"/>
                <w:sz w:val="18"/>
                <w:szCs w:val="18"/>
              </w:rPr>
            </w:pPr>
            <w:r>
              <w:rPr>
                <w:rFonts w:ascii="宋体" w:hAnsi="宋体"/>
                <w:sz w:val="18"/>
                <w:szCs w:val="18"/>
              </w:rPr>
              <w:t>4.</w:t>
            </w:r>
            <w:r>
              <w:rPr>
                <w:rFonts w:ascii="宋体" w:hAnsi="宋体" w:hint="eastAsia"/>
                <w:sz w:val="18"/>
                <w:szCs w:val="18"/>
              </w:rPr>
              <w:t>……</w:t>
            </w:r>
          </w:p>
        </w:tc>
        <w:tc>
          <w:tcPr>
            <w:tcW w:w="2097" w:type="dxa"/>
            <w:vAlign w:val="center"/>
          </w:tcPr>
          <w:p w:rsidR="00C60E3B" w:rsidRDefault="00C60E3B">
            <w:pPr>
              <w:spacing w:line="240" w:lineRule="auto"/>
              <w:rPr>
                <w:rFonts w:ascii="宋体" w:hAnsi="宋体"/>
                <w:sz w:val="18"/>
                <w:szCs w:val="18"/>
              </w:rPr>
            </w:pPr>
          </w:p>
        </w:tc>
        <w:tc>
          <w:tcPr>
            <w:tcW w:w="1976" w:type="dxa"/>
            <w:vAlign w:val="center"/>
          </w:tcPr>
          <w:p w:rsidR="00C60E3B" w:rsidRDefault="00C60E3B">
            <w:pPr>
              <w:spacing w:line="240" w:lineRule="auto"/>
              <w:rPr>
                <w:rFonts w:ascii="宋体" w:hAnsi="宋体"/>
                <w:sz w:val="18"/>
                <w:szCs w:val="18"/>
              </w:rPr>
            </w:pPr>
          </w:p>
        </w:tc>
      </w:tr>
      <w:tr w:rsidR="00C60E3B" w:rsidTr="003A0260">
        <w:trPr>
          <w:trHeight w:val="20"/>
          <w:jc w:val="center"/>
        </w:trPr>
        <w:tc>
          <w:tcPr>
            <w:tcW w:w="964" w:type="dxa"/>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1471"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设备档案</w:t>
            </w:r>
          </w:p>
        </w:tc>
        <w:tc>
          <w:tcPr>
            <w:tcW w:w="7722" w:type="dxa"/>
            <w:shd w:val="clear" w:color="auto" w:fill="auto"/>
            <w:vAlign w:val="center"/>
          </w:tcPr>
          <w:p w:rsidR="00C60E3B" w:rsidRPr="003A0260" w:rsidRDefault="006E3EA6">
            <w:pPr>
              <w:spacing w:line="240" w:lineRule="auto"/>
              <w:rPr>
                <w:rFonts w:ascii="宋体" w:hAnsi="宋体"/>
                <w:sz w:val="18"/>
                <w:szCs w:val="18"/>
              </w:rPr>
            </w:pPr>
            <w:r w:rsidRPr="003A0260">
              <w:rPr>
                <w:rFonts w:ascii="宋体" w:hAnsi="宋体"/>
                <w:sz w:val="18"/>
                <w:szCs w:val="18"/>
              </w:rPr>
              <w:t>1.</w:t>
            </w:r>
            <w:r w:rsidRPr="003A0260">
              <w:rPr>
                <w:rFonts w:ascii="宋体" w:hAnsi="宋体" w:hint="eastAsia"/>
                <w:sz w:val="18"/>
                <w:szCs w:val="18"/>
              </w:rPr>
              <w:t>是否建立设备档案，档案是否齐全，包括：</w:t>
            </w:r>
            <w:r w:rsidRPr="003A0260">
              <w:rPr>
                <w:rFonts w:ascii="宋体" w:hAnsi="宋体"/>
                <w:sz w:val="18"/>
                <w:szCs w:val="18"/>
              </w:rPr>
              <w:t>1.</w:t>
            </w:r>
            <w:r w:rsidRPr="003A0260">
              <w:rPr>
                <w:rFonts w:ascii="宋体" w:hAnsi="宋体" w:hint="eastAsia"/>
                <w:sz w:val="18"/>
                <w:szCs w:val="18"/>
              </w:rPr>
              <w:t>制造资料；</w:t>
            </w:r>
            <w:r w:rsidRPr="003A0260">
              <w:rPr>
                <w:rFonts w:ascii="宋体" w:hAnsi="宋体"/>
                <w:sz w:val="18"/>
                <w:szCs w:val="18"/>
              </w:rPr>
              <w:t>2.</w:t>
            </w:r>
            <w:r w:rsidRPr="003A0260">
              <w:rPr>
                <w:rFonts w:ascii="宋体" w:hAnsi="宋体" w:hint="eastAsia"/>
                <w:sz w:val="18"/>
                <w:szCs w:val="18"/>
              </w:rPr>
              <w:t>安装资料，改造资料；</w:t>
            </w:r>
            <w:r w:rsidRPr="003A0260">
              <w:rPr>
                <w:rFonts w:ascii="宋体" w:hAnsi="宋体"/>
                <w:sz w:val="18"/>
                <w:szCs w:val="18"/>
              </w:rPr>
              <w:t>3.</w:t>
            </w:r>
            <w:r w:rsidRPr="003A0260">
              <w:rPr>
                <w:rFonts w:ascii="宋体" w:hAnsi="宋体" w:hint="eastAsia"/>
                <w:sz w:val="18"/>
                <w:szCs w:val="18"/>
              </w:rPr>
              <w:t>监督检验报告、定期检验报告、自检报告；</w:t>
            </w:r>
            <w:r w:rsidRPr="003A0260">
              <w:rPr>
                <w:rFonts w:ascii="宋体" w:hAnsi="宋体"/>
                <w:sz w:val="18"/>
                <w:szCs w:val="18"/>
              </w:rPr>
              <w:t>4.</w:t>
            </w:r>
            <w:r w:rsidRPr="003A0260">
              <w:rPr>
                <w:rFonts w:ascii="宋体" w:hAnsi="宋体" w:hint="eastAsia"/>
                <w:sz w:val="18"/>
                <w:szCs w:val="18"/>
              </w:rPr>
              <w:t>日常使用状况记录；</w:t>
            </w:r>
            <w:r w:rsidRPr="003A0260">
              <w:rPr>
                <w:rFonts w:ascii="宋体" w:hAnsi="宋体"/>
                <w:sz w:val="18"/>
                <w:szCs w:val="18"/>
              </w:rPr>
              <w:t>5.</w:t>
            </w:r>
            <w:r w:rsidRPr="003A0260">
              <w:rPr>
                <w:rFonts w:ascii="宋体" w:hAnsi="宋体" w:hint="eastAsia"/>
                <w:sz w:val="18"/>
                <w:szCs w:val="18"/>
              </w:rPr>
              <w:t>安全附件和保护装置的校验、检修、更换记录和有关报告；</w:t>
            </w:r>
            <w:r w:rsidRPr="003A0260">
              <w:rPr>
                <w:rFonts w:ascii="宋体" w:hAnsi="宋体"/>
                <w:sz w:val="18"/>
                <w:szCs w:val="18"/>
              </w:rPr>
              <w:t>6.</w:t>
            </w:r>
            <w:r w:rsidRPr="003A0260">
              <w:rPr>
                <w:rFonts w:ascii="宋体" w:hAnsi="宋体" w:hint="eastAsia"/>
                <w:sz w:val="18"/>
                <w:szCs w:val="18"/>
              </w:rPr>
              <w:t>运行故障和事故记录；</w:t>
            </w:r>
            <w:r w:rsidRPr="003A0260">
              <w:rPr>
                <w:rFonts w:ascii="宋体" w:hAnsi="宋体"/>
                <w:sz w:val="18"/>
                <w:szCs w:val="18"/>
              </w:rPr>
              <w:t>7.</w:t>
            </w:r>
            <w:r w:rsidRPr="003A0260">
              <w:rPr>
                <w:rFonts w:ascii="宋体" w:hAnsi="宋体" w:hint="eastAsia"/>
                <w:sz w:val="18"/>
                <w:szCs w:val="18"/>
              </w:rPr>
              <w:t>使用登记证或注册登记表；</w:t>
            </w:r>
            <w:r w:rsidRPr="003A0260">
              <w:rPr>
                <w:rFonts w:ascii="宋体" w:hAnsi="宋体"/>
                <w:sz w:val="18"/>
                <w:szCs w:val="18"/>
              </w:rPr>
              <w:t>8.</w:t>
            </w:r>
            <w:r w:rsidRPr="003A0260">
              <w:rPr>
                <w:rFonts w:ascii="宋体" w:hAnsi="宋体" w:hint="eastAsia"/>
                <w:sz w:val="18"/>
                <w:szCs w:val="18"/>
              </w:rPr>
              <w:t>特种设备及附属仪器仪表维护保养记录等。</w:t>
            </w:r>
          </w:p>
          <w:p w:rsidR="00C60E3B" w:rsidRPr="003A0260" w:rsidRDefault="006E3EA6">
            <w:pPr>
              <w:spacing w:line="240" w:lineRule="auto"/>
              <w:rPr>
                <w:rFonts w:ascii="宋体" w:hAnsi="宋体"/>
                <w:sz w:val="18"/>
                <w:szCs w:val="18"/>
              </w:rPr>
            </w:pPr>
            <w:r w:rsidRPr="003A0260">
              <w:rPr>
                <w:rFonts w:ascii="宋体" w:hAnsi="宋体"/>
                <w:sz w:val="18"/>
                <w:szCs w:val="18"/>
              </w:rPr>
              <w:t>2.</w:t>
            </w:r>
            <w:r w:rsidRPr="003A0260">
              <w:rPr>
                <w:rFonts w:ascii="宋体" w:hAnsi="宋体" w:hint="eastAsia"/>
                <w:sz w:val="18"/>
                <w:szCs w:val="18"/>
              </w:rPr>
              <w:t>设备是否在定期检验有效期内。</w:t>
            </w:r>
          </w:p>
          <w:p w:rsidR="00C60E3B" w:rsidRPr="003A0260" w:rsidRDefault="006E3EA6">
            <w:pPr>
              <w:spacing w:line="240" w:lineRule="auto"/>
              <w:rPr>
                <w:rFonts w:ascii="宋体" w:hAnsi="宋体"/>
                <w:sz w:val="18"/>
                <w:szCs w:val="18"/>
              </w:rPr>
            </w:pPr>
            <w:r w:rsidRPr="003A0260">
              <w:rPr>
                <w:rFonts w:ascii="宋体" w:hAnsi="宋体"/>
                <w:sz w:val="18"/>
                <w:szCs w:val="18"/>
              </w:rPr>
              <w:t>3.</w:t>
            </w:r>
            <w:r w:rsidRPr="003A0260">
              <w:rPr>
                <w:rFonts w:ascii="宋体" w:hAnsi="宋体" w:hint="eastAsia"/>
                <w:sz w:val="18"/>
                <w:szCs w:val="18"/>
              </w:rPr>
              <w:t>是否按照规定进行日常维护或者定期自行检查并记录。</w:t>
            </w:r>
          </w:p>
        </w:tc>
        <w:tc>
          <w:tcPr>
            <w:tcW w:w="2097" w:type="dxa"/>
            <w:vAlign w:val="center"/>
          </w:tcPr>
          <w:p w:rsidR="00C60E3B" w:rsidRDefault="00C60E3B">
            <w:pPr>
              <w:spacing w:line="240" w:lineRule="auto"/>
              <w:rPr>
                <w:rFonts w:ascii="宋体" w:hAnsi="宋体"/>
                <w:sz w:val="18"/>
                <w:szCs w:val="18"/>
              </w:rPr>
            </w:pPr>
          </w:p>
        </w:tc>
        <w:tc>
          <w:tcPr>
            <w:tcW w:w="1976" w:type="dxa"/>
            <w:vAlign w:val="center"/>
          </w:tcPr>
          <w:p w:rsidR="00C60E3B" w:rsidRDefault="00C60E3B">
            <w:pPr>
              <w:spacing w:line="240" w:lineRule="auto"/>
              <w:rPr>
                <w:rFonts w:ascii="宋体" w:hAnsi="宋体"/>
                <w:sz w:val="18"/>
                <w:szCs w:val="18"/>
              </w:rPr>
            </w:pPr>
          </w:p>
        </w:tc>
      </w:tr>
      <w:tr w:rsidR="00C60E3B" w:rsidTr="003A0260">
        <w:trPr>
          <w:trHeight w:val="20"/>
          <w:jc w:val="center"/>
        </w:trPr>
        <w:tc>
          <w:tcPr>
            <w:tcW w:w="964" w:type="dxa"/>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1471"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人员档案</w:t>
            </w:r>
          </w:p>
        </w:tc>
        <w:tc>
          <w:tcPr>
            <w:tcW w:w="7722" w:type="dxa"/>
            <w:shd w:val="clear" w:color="auto" w:fill="auto"/>
            <w:vAlign w:val="center"/>
          </w:tcPr>
          <w:p w:rsidR="00C60E3B" w:rsidRPr="003A0260" w:rsidRDefault="006E3EA6">
            <w:pPr>
              <w:spacing w:line="240" w:lineRule="auto"/>
              <w:rPr>
                <w:rFonts w:ascii="宋体" w:hAnsi="宋体"/>
                <w:sz w:val="18"/>
                <w:szCs w:val="18"/>
              </w:rPr>
            </w:pPr>
            <w:r w:rsidRPr="003A0260">
              <w:rPr>
                <w:rFonts w:ascii="宋体" w:hAnsi="宋体"/>
                <w:sz w:val="18"/>
                <w:szCs w:val="18"/>
              </w:rPr>
              <w:t>1.</w:t>
            </w:r>
            <w:r w:rsidRPr="003A0260">
              <w:rPr>
                <w:rFonts w:ascii="宋体" w:hAnsi="宋体" w:hint="eastAsia"/>
                <w:sz w:val="18"/>
                <w:szCs w:val="18"/>
              </w:rPr>
              <w:t>抽查安全管理人员和作业人员证件</w:t>
            </w:r>
            <w:r w:rsidRPr="00A16261">
              <w:rPr>
                <w:rFonts w:ascii="宋体" w:hAnsi="宋体" w:hint="eastAsia"/>
                <w:sz w:val="18"/>
                <w:szCs w:val="18"/>
              </w:rPr>
              <w:t>。</w:t>
            </w:r>
          </w:p>
          <w:p w:rsidR="00C60E3B" w:rsidRPr="003A0260" w:rsidRDefault="006E3EA6">
            <w:pPr>
              <w:spacing w:line="240" w:lineRule="auto"/>
              <w:rPr>
                <w:rFonts w:ascii="宋体" w:hAnsi="宋体"/>
                <w:sz w:val="18"/>
                <w:szCs w:val="18"/>
              </w:rPr>
            </w:pPr>
            <w:r w:rsidRPr="003A0260">
              <w:rPr>
                <w:rFonts w:ascii="宋体" w:hAnsi="宋体"/>
                <w:sz w:val="18"/>
                <w:szCs w:val="18"/>
              </w:rPr>
              <w:t>2.</w:t>
            </w:r>
            <w:r w:rsidRPr="003A0260">
              <w:rPr>
                <w:rFonts w:ascii="宋体" w:hAnsi="宋体" w:hint="eastAsia"/>
                <w:sz w:val="18"/>
                <w:szCs w:val="18"/>
              </w:rPr>
              <w:t>是否在有效期内是否有特种设备作业人员培训记录。</w:t>
            </w:r>
          </w:p>
        </w:tc>
        <w:tc>
          <w:tcPr>
            <w:tcW w:w="2097" w:type="dxa"/>
            <w:vAlign w:val="center"/>
          </w:tcPr>
          <w:p w:rsidR="00C60E3B" w:rsidRDefault="00C60E3B">
            <w:pPr>
              <w:spacing w:line="240" w:lineRule="auto"/>
              <w:rPr>
                <w:rFonts w:ascii="宋体" w:hAnsi="宋体"/>
                <w:sz w:val="18"/>
                <w:szCs w:val="18"/>
              </w:rPr>
            </w:pPr>
          </w:p>
        </w:tc>
        <w:tc>
          <w:tcPr>
            <w:tcW w:w="1976" w:type="dxa"/>
            <w:vAlign w:val="center"/>
          </w:tcPr>
          <w:p w:rsidR="00C60E3B" w:rsidRDefault="00C60E3B">
            <w:pPr>
              <w:spacing w:line="240" w:lineRule="auto"/>
              <w:rPr>
                <w:rFonts w:ascii="宋体" w:hAnsi="宋体"/>
                <w:sz w:val="18"/>
                <w:szCs w:val="18"/>
              </w:rPr>
            </w:pPr>
          </w:p>
        </w:tc>
      </w:tr>
    </w:tbl>
    <w:p w:rsidR="00C60E3B" w:rsidRDefault="00C60E3B">
      <w:pPr>
        <w:pStyle w:val="affffd"/>
        <w:ind w:firstLine="420"/>
      </w:pPr>
    </w:p>
    <w:p w:rsidR="00C60E3B" w:rsidRDefault="00C60E3B">
      <w:pPr>
        <w:pStyle w:val="affffd"/>
        <w:ind w:firstLine="420"/>
        <w:sectPr w:rsidR="00C60E3B">
          <w:pgSz w:w="16838" w:h="11906" w:orient="landscape"/>
          <w:pgMar w:top="1134" w:right="1134" w:bottom="1134" w:left="1134" w:header="1418" w:footer="1134" w:gutter="284"/>
          <w:cols w:space="720"/>
          <w:formProt w:val="0"/>
          <w:docGrid w:type="linesAndChars" w:linePitch="312"/>
        </w:sectPr>
      </w:pPr>
    </w:p>
    <w:p w:rsidR="00C60E3B" w:rsidRDefault="00C60E3B">
      <w:pPr>
        <w:pStyle w:val="af8"/>
      </w:pPr>
    </w:p>
    <w:p w:rsidR="00C60E3B" w:rsidRDefault="00C60E3B">
      <w:pPr>
        <w:pStyle w:val="afe"/>
      </w:pPr>
    </w:p>
    <w:p w:rsidR="00C60E3B" w:rsidRDefault="006E3EA6">
      <w:pPr>
        <w:pStyle w:val="aff3"/>
        <w:spacing w:before="78" w:after="156"/>
      </w:pPr>
      <w:r>
        <w:br/>
      </w:r>
      <w:bookmarkStart w:id="283" w:name="_Toc59203331"/>
      <w:bookmarkStart w:id="284" w:name="_Toc59430580"/>
      <w:bookmarkStart w:id="285" w:name="_Toc59722456"/>
      <w:bookmarkStart w:id="286" w:name="_Toc59723341"/>
      <w:bookmarkStart w:id="287" w:name="_Toc59779331"/>
      <w:bookmarkStart w:id="288" w:name="_Toc59974879"/>
      <w:bookmarkStart w:id="289" w:name="_Toc59974962"/>
      <w:bookmarkStart w:id="290" w:name="_Toc60129815"/>
      <w:r>
        <w:rPr>
          <w:rFonts w:hint="eastAsia"/>
        </w:rPr>
        <w:t>（资料性）</w:t>
      </w:r>
      <w:r>
        <w:br/>
      </w:r>
      <w:r>
        <w:rPr>
          <w:rFonts w:hint="eastAsia"/>
        </w:rPr>
        <w:t>隐患排查治理台账</w:t>
      </w:r>
      <w:bookmarkEnd w:id="283"/>
      <w:bookmarkEnd w:id="284"/>
      <w:bookmarkEnd w:id="285"/>
      <w:bookmarkEnd w:id="286"/>
      <w:bookmarkEnd w:id="287"/>
      <w:bookmarkEnd w:id="288"/>
      <w:bookmarkEnd w:id="289"/>
      <w:bookmarkEnd w:id="290"/>
    </w:p>
    <w:p w:rsidR="00C60E3B" w:rsidRPr="003A5788" w:rsidRDefault="006E3EA6">
      <w:pPr>
        <w:pStyle w:val="aff"/>
        <w:spacing w:before="156" w:after="156"/>
      </w:pPr>
      <w:r w:rsidRPr="003A5788">
        <w:rPr>
          <w:rFonts w:hint="eastAsia"/>
        </w:rPr>
        <w:t>隐患排查治理台账</w:t>
      </w:r>
    </w:p>
    <w:p w:rsidR="00C60E3B" w:rsidRDefault="006E3EA6">
      <w:pPr>
        <w:pStyle w:val="affffd"/>
        <w:ind w:firstLine="360"/>
        <w:rPr>
          <w:sz w:val="18"/>
          <w:szCs w:val="18"/>
        </w:rPr>
      </w:pPr>
      <w:r>
        <w:rPr>
          <w:rFonts w:hint="eastAsia"/>
          <w:sz w:val="18"/>
          <w:szCs w:val="18"/>
        </w:rPr>
        <w:t>使用单位：</w:t>
      </w:r>
    </w:p>
    <w:tbl>
      <w:tblPr>
        <w:tblW w:w="14243" w:type="dxa"/>
        <w:jc w:val="center"/>
        <w:tblBorders>
          <w:top w:val="single" w:sz="8" w:space="0" w:color="auto"/>
          <w:left w:val="single" w:sz="8" w:space="0" w:color="auto"/>
          <w:bottom w:val="single" w:sz="8" w:space="0" w:color="auto"/>
          <w:right w:val="single" w:sz="8" w:space="0" w:color="auto"/>
          <w:insideH w:val="single" w:sz="8" w:space="0" w:color="auto"/>
          <w:insideV w:val="single" w:sz="2" w:space="0" w:color="000000"/>
        </w:tblBorders>
        <w:tblLayout w:type="fixed"/>
        <w:tblCellMar>
          <w:top w:w="57" w:type="dxa"/>
          <w:left w:w="57" w:type="dxa"/>
          <w:bottom w:w="57" w:type="dxa"/>
          <w:right w:w="57" w:type="dxa"/>
        </w:tblCellMar>
        <w:tblLook w:val="04A0"/>
      </w:tblPr>
      <w:tblGrid>
        <w:gridCol w:w="1322"/>
        <w:gridCol w:w="1421"/>
        <w:gridCol w:w="1558"/>
        <w:gridCol w:w="1914"/>
        <w:gridCol w:w="2219"/>
        <w:gridCol w:w="2219"/>
        <w:gridCol w:w="832"/>
        <w:gridCol w:w="832"/>
        <w:gridCol w:w="1108"/>
        <w:gridCol w:w="818"/>
      </w:tblGrid>
      <w:tr w:rsidR="00C60E3B">
        <w:trPr>
          <w:trHeight w:val="397"/>
          <w:jc w:val="center"/>
        </w:trPr>
        <w:tc>
          <w:tcPr>
            <w:tcW w:w="1322"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序号</w:t>
            </w:r>
          </w:p>
        </w:tc>
        <w:tc>
          <w:tcPr>
            <w:tcW w:w="1421"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排查时间</w:t>
            </w:r>
          </w:p>
        </w:tc>
        <w:tc>
          <w:tcPr>
            <w:tcW w:w="1558"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排查岗位</w:t>
            </w:r>
          </w:p>
          <w:p w:rsidR="00C60E3B" w:rsidRDefault="006E3EA6">
            <w:pPr>
              <w:spacing w:line="240" w:lineRule="auto"/>
              <w:jc w:val="center"/>
              <w:rPr>
                <w:rFonts w:ascii="宋体" w:hAnsi="宋体"/>
                <w:sz w:val="18"/>
                <w:szCs w:val="18"/>
              </w:rPr>
            </w:pPr>
            <w:r>
              <w:rPr>
                <w:rFonts w:ascii="宋体" w:hAnsi="宋体" w:hint="eastAsia"/>
                <w:sz w:val="18"/>
                <w:szCs w:val="18"/>
              </w:rPr>
              <w:t>及人员</w:t>
            </w:r>
          </w:p>
        </w:tc>
        <w:tc>
          <w:tcPr>
            <w:tcW w:w="1914"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隐患内容</w:t>
            </w:r>
          </w:p>
        </w:tc>
        <w:tc>
          <w:tcPr>
            <w:tcW w:w="2219"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形成原因分析</w:t>
            </w:r>
          </w:p>
        </w:tc>
        <w:tc>
          <w:tcPr>
            <w:tcW w:w="2219"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整改措施</w:t>
            </w:r>
          </w:p>
        </w:tc>
        <w:tc>
          <w:tcPr>
            <w:tcW w:w="832"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整改</w:t>
            </w:r>
          </w:p>
          <w:p w:rsidR="00C60E3B" w:rsidRDefault="006E3EA6">
            <w:pPr>
              <w:spacing w:line="240" w:lineRule="auto"/>
              <w:jc w:val="center"/>
              <w:rPr>
                <w:rFonts w:ascii="宋体" w:hAnsi="宋体"/>
                <w:sz w:val="18"/>
                <w:szCs w:val="18"/>
              </w:rPr>
            </w:pPr>
            <w:r>
              <w:rPr>
                <w:rFonts w:ascii="宋体" w:hAnsi="宋体" w:hint="eastAsia"/>
                <w:sz w:val="18"/>
                <w:szCs w:val="18"/>
              </w:rPr>
              <w:t>责任人</w:t>
            </w:r>
          </w:p>
        </w:tc>
        <w:tc>
          <w:tcPr>
            <w:tcW w:w="832"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整改</w:t>
            </w:r>
          </w:p>
          <w:p w:rsidR="00C60E3B" w:rsidRDefault="006E3EA6">
            <w:pPr>
              <w:spacing w:line="240" w:lineRule="auto"/>
              <w:jc w:val="center"/>
              <w:rPr>
                <w:rFonts w:ascii="宋体" w:hAnsi="宋体"/>
                <w:sz w:val="18"/>
                <w:szCs w:val="18"/>
              </w:rPr>
            </w:pPr>
            <w:r>
              <w:rPr>
                <w:rFonts w:ascii="宋体" w:hAnsi="宋体" w:hint="eastAsia"/>
                <w:sz w:val="18"/>
                <w:szCs w:val="18"/>
              </w:rPr>
              <w:t>期限</w:t>
            </w:r>
          </w:p>
        </w:tc>
        <w:tc>
          <w:tcPr>
            <w:tcW w:w="1108"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验收时间及结果</w:t>
            </w:r>
          </w:p>
        </w:tc>
        <w:tc>
          <w:tcPr>
            <w:tcW w:w="818"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验收人</w:t>
            </w:r>
          </w:p>
        </w:tc>
      </w:tr>
      <w:tr w:rsidR="00C60E3B">
        <w:trPr>
          <w:trHeight w:val="397"/>
          <w:jc w:val="center"/>
        </w:trPr>
        <w:tc>
          <w:tcPr>
            <w:tcW w:w="1322" w:type="dxa"/>
            <w:vAlign w:val="center"/>
          </w:tcPr>
          <w:p w:rsidR="00C60E3B" w:rsidRDefault="006E3EA6">
            <w:pPr>
              <w:spacing w:line="240" w:lineRule="auto"/>
              <w:jc w:val="center"/>
              <w:rPr>
                <w:rFonts w:ascii="宋体" w:hAnsi="宋体"/>
                <w:sz w:val="18"/>
                <w:szCs w:val="18"/>
              </w:rPr>
            </w:pPr>
            <w:r>
              <w:rPr>
                <w:rFonts w:ascii="宋体" w:hAnsi="宋体"/>
                <w:sz w:val="18"/>
                <w:szCs w:val="18"/>
              </w:rPr>
              <w:t>1</w:t>
            </w:r>
          </w:p>
        </w:tc>
        <w:tc>
          <w:tcPr>
            <w:tcW w:w="1421" w:type="dxa"/>
            <w:vAlign w:val="center"/>
          </w:tcPr>
          <w:p w:rsidR="00C60E3B" w:rsidRDefault="00C60E3B">
            <w:pPr>
              <w:spacing w:line="240" w:lineRule="auto"/>
              <w:jc w:val="center"/>
              <w:rPr>
                <w:rFonts w:ascii="宋体" w:hAnsi="宋体"/>
                <w:sz w:val="18"/>
                <w:szCs w:val="18"/>
              </w:rPr>
            </w:pPr>
          </w:p>
        </w:tc>
        <w:tc>
          <w:tcPr>
            <w:tcW w:w="1558" w:type="dxa"/>
            <w:vAlign w:val="center"/>
          </w:tcPr>
          <w:p w:rsidR="00C60E3B" w:rsidRDefault="00C60E3B">
            <w:pPr>
              <w:spacing w:line="240" w:lineRule="auto"/>
              <w:jc w:val="center"/>
              <w:rPr>
                <w:rFonts w:ascii="宋体" w:hAnsi="宋体"/>
                <w:sz w:val="18"/>
                <w:szCs w:val="18"/>
              </w:rPr>
            </w:pPr>
          </w:p>
        </w:tc>
        <w:tc>
          <w:tcPr>
            <w:tcW w:w="1914" w:type="dxa"/>
            <w:vAlign w:val="center"/>
          </w:tcPr>
          <w:p w:rsidR="00C60E3B" w:rsidRDefault="00C60E3B">
            <w:pPr>
              <w:spacing w:line="240" w:lineRule="auto"/>
              <w:jc w:val="center"/>
              <w:rPr>
                <w:rFonts w:ascii="宋体" w:hAnsi="宋体"/>
                <w:sz w:val="18"/>
                <w:szCs w:val="18"/>
              </w:rPr>
            </w:pPr>
          </w:p>
        </w:tc>
        <w:tc>
          <w:tcPr>
            <w:tcW w:w="2219" w:type="dxa"/>
            <w:vAlign w:val="center"/>
          </w:tcPr>
          <w:p w:rsidR="00C60E3B" w:rsidRDefault="00C60E3B">
            <w:pPr>
              <w:spacing w:line="240" w:lineRule="auto"/>
              <w:jc w:val="center"/>
              <w:rPr>
                <w:rFonts w:ascii="宋体" w:hAnsi="宋体"/>
                <w:sz w:val="18"/>
                <w:szCs w:val="18"/>
              </w:rPr>
            </w:pPr>
          </w:p>
        </w:tc>
        <w:tc>
          <w:tcPr>
            <w:tcW w:w="2219" w:type="dxa"/>
            <w:vAlign w:val="center"/>
          </w:tcPr>
          <w:p w:rsidR="00C60E3B" w:rsidRDefault="00C60E3B">
            <w:pPr>
              <w:spacing w:line="240" w:lineRule="auto"/>
              <w:jc w:val="center"/>
              <w:rPr>
                <w:rFonts w:ascii="宋体" w:hAnsi="宋体"/>
                <w:sz w:val="18"/>
                <w:szCs w:val="18"/>
              </w:rPr>
            </w:pPr>
          </w:p>
        </w:tc>
        <w:tc>
          <w:tcPr>
            <w:tcW w:w="832" w:type="dxa"/>
            <w:vAlign w:val="center"/>
          </w:tcPr>
          <w:p w:rsidR="00C60E3B" w:rsidRDefault="00C60E3B">
            <w:pPr>
              <w:spacing w:line="240" w:lineRule="auto"/>
              <w:jc w:val="center"/>
              <w:rPr>
                <w:rFonts w:ascii="宋体" w:hAnsi="宋体"/>
                <w:sz w:val="18"/>
                <w:szCs w:val="18"/>
              </w:rPr>
            </w:pPr>
          </w:p>
        </w:tc>
        <w:tc>
          <w:tcPr>
            <w:tcW w:w="832" w:type="dxa"/>
            <w:vAlign w:val="center"/>
          </w:tcPr>
          <w:p w:rsidR="00C60E3B" w:rsidRDefault="00C60E3B">
            <w:pPr>
              <w:spacing w:line="240" w:lineRule="auto"/>
              <w:jc w:val="center"/>
              <w:rPr>
                <w:rFonts w:ascii="宋体" w:hAnsi="宋体"/>
                <w:sz w:val="18"/>
                <w:szCs w:val="18"/>
              </w:rPr>
            </w:pPr>
          </w:p>
        </w:tc>
        <w:tc>
          <w:tcPr>
            <w:tcW w:w="1108" w:type="dxa"/>
            <w:vAlign w:val="center"/>
          </w:tcPr>
          <w:p w:rsidR="00C60E3B" w:rsidRDefault="00C60E3B">
            <w:pPr>
              <w:spacing w:line="240" w:lineRule="auto"/>
              <w:jc w:val="center"/>
              <w:rPr>
                <w:rFonts w:ascii="宋体" w:hAnsi="宋体"/>
                <w:sz w:val="18"/>
                <w:szCs w:val="18"/>
              </w:rPr>
            </w:pPr>
          </w:p>
        </w:tc>
        <w:tc>
          <w:tcPr>
            <w:tcW w:w="818" w:type="dxa"/>
            <w:vAlign w:val="center"/>
          </w:tcPr>
          <w:p w:rsidR="00C60E3B" w:rsidRDefault="00C60E3B">
            <w:pPr>
              <w:spacing w:line="240" w:lineRule="auto"/>
              <w:jc w:val="center"/>
              <w:rPr>
                <w:rFonts w:ascii="宋体" w:hAnsi="宋体"/>
                <w:sz w:val="18"/>
                <w:szCs w:val="18"/>
              </w:rPr>
            </w:pPr>
          </w:p>
        </w:tc>
      </w:tr>
      <w:tr w:rsidR="00C60E3B">
        <w:trPr>
          <w:trHeight w:val="397"/>
          <w:jc w:val="center"/>
        </w:trPr>
        <w:tc>
          <w:tcPr>
            <w:tcW w:w="1322" w:type="dxa"/>
            <w:vAlign w:val="center"/>
          </w:tcPr>
          <w:p w:rsidR="00C60E3B" w:rsidRDefault="006E3EA6">
            <w:pPr>
              <w:spacing w:line="240" w:lineRule="auto"/>
              <w:jc w:val="center"/>
              <w:rPr>
                <w:rFonts w:ascii="宋体" w:hAnsi="宋体"/>
                <w:sz w:val="18"/>
                <w:szCs w:val="18"/>
              </w:rPr>
            </w:pPr>
            <w:r>
              <w:rPr>
                <w:rFonts w:ascii="宋体" w:hAnsi="宋体"/>
                <w:sz w:val="18"/>
                <w:szCs w:val="18"/>
              </w:rPr>
              <w:t>2</w:t>
            </w:r>
          </w:p>
        </w:tc>
        <w:tc>
          <w:tcPr>
            <w:tcW w:w="1421" w:type="dxa"/>
            <w:vAlign w:val="center"/>
          </w:tcPr>
          <w:p w:rsidR="00C60E3B" w:rsidRDefault="00C60E3B">
            <w:pPr>
              <w:spacing w:line="240" w:lineRule="auto"/>
              <w:jc w:val="center"/>
              <w:rPr>
                <w:rFonts w:ascii="宋体" w:hAnsi="宋体"/>
                <w:sz w:val="18"/>
                <w:szCs w:val="18"/>
              </w:rPr>
            </w:pPr>
          </w:p>
        </w:tc>
        <w:tc>
          <w:tcPr>
            <w:tcW w:w="1558" w:type="dxa"/>
            <w:vAlign w:val="center"/>
          </w:tcPr>
          <w:p w:rsidR="00C60E3B" w:rsidRDefault="00C60E3B">
            <w:pPr>
              <w:spacing w:line="240" w:lineRule="auto"/>
              <w:jc w:val="center"/>
              <w:rPr>
                <w:rFonts w:ascii="宋体" w:hAnsi="宋体"/>
                <w:sz w:val="18"/>
                <w:szCs w:val="18"/>
              </w:rPr>
            </w:pPr>
          </w:p>
        </w:tc>
        <w:tc>
          <w:tcPr>
            <w:tcW w:w="1914" w:type="dxa"/>
            <w:vAlign w:val="center"/>
          </w:tcPr>
          <w:p w:rsidR="00C60E3B" w:rsidRDefault="00C60E3B">
            <w:pPr>
              <w:spacing w:line="240" w:lineRule="auto"/>
              <w:jc w:val="center"/>
              <w:rPr>
                <w:rFonts w:ascii="宋体" w:hAnsi="宋体"/>
                <w:sz w:val="18"/>
                <w:szCs w:val="18"/>
              </w:rPr>
            </w:pPr>
          </w:p>
        </w:tc>
        <w:tc>
          <w:tcPr>
            <w:tcW w:w="2219" w:type="dxa"/>
            <w:vAlign w:val="center"/>
          </w:tcPr>
          <w:p w:rsidR="00C60E3B" w:rsidRDefault="00C60E3B">
            <w:pPr>
              <w:spacing w:line="240" w:lineRule="auto"/>
              <w:jc w:val="center"/>
              <w:rPr>
                <w:rFonts w:ascii="宋体" w:hAnsi="宋体"/>
                <w:sz w:val="18"/>
                <w:szCs w:val="18"/>
              </w:rPr>
            </w:pPr>
          </w:p>
        </w:tc>
        <w:tc>
          <w:tcPr>
            <w:tcW w:w="2219" w:type="dxa"/>
            <w:vAlign w:val="center"/>
          </w:tcPr>
          <w:p w:rsidR="00C60E3B" w:rsidRDefault="00C60E3B">
            <w:pPr>
              <w:spacing w:line="240" w:lineRule="auto"/>
              <w:jc w:val="center"/>
              <w:rPr>
                <w:rFonts w:ascii="宋体" w:hAnsi="宋体"/>
                <w:sz w:val="18"/>
                <w:szCs w:val="18"/>
              </w:rPr>
            </w:pPr>
          </w:p>
        </w:tc>
        <w:tc>
          <w:tcPr>
            <w:tcW w:w="832" w:type="dxa"/>
            <w:vAlign w:val="center"/>
          </w:tcPr>
          <w:p w:rsidR="00C60E3B" w:rsidRDefault="00C60E3B">
            <w:pPr>
              <w:spacing w:line="240" w:lineRule="auto"/>
              <w:jc w:val="center"/>
              <w:rPr>
                <w:rFonts w:ascii="宋体" w:hAnsi="宋体"/>
                <w:sz w:val="18"/>
                <w:szCs w:val="18"/>
              </w:rPr>
            </w:pPr>
          </w:p>
        </w:tc>
        <w:tc>
          <w:tcPr>
            <w:tcW w:w="832" w:type="dxa"/>
            <w:vAlign w:val="center"/>
          </w:tcPr>
          <w:p w:rsidR="00C60E3B" w:rsidRDefault="00C60E3B">
            <w:pPr>
              <w:spacing w:line="240" w:lineRule="auto"/>
              <w:jc w:val="center"/>
              <w:rPr>
                <w:rFonts w:ascii="宋体" w:hAnsi="宋体"/>
                <w:sz w:val="18"/>
                <w:szCs w:val="18"/>
              </w:rPr>
            </w:pPr>
          </w:p>
        </w:tc>
        <w:tc>
          <w:tcPr>
            <w:tcW w:w="1108" w:type="dxa"/>
            <w:vAlign w:val="center"/>
          </w:tcPr>
          <w:p w:rsidR="00C60E3B" w:rsidRDefault="00C60E3B">
            <w:pPr>
              <w:spacing w:line="240" w:lineRule="auto"/>
              <w:jc w:val="center"/>
              <w:rPr>
                <w:rFonts w:ascii="宋体" w:hAnsi="宋体"/>
                <w:sz w:val="18"/>
                <w:szCs w:val="18"/>
              </w:rPr>
            </w:pPr>
          </w:p>
        </w:tc>
        <w:tc>
          <w:tcPr>
            <w:tcW w:w="818" w:type="dxa"/>
            <w:vAlign w:val="center"/>
          </w:tcPr>
          <w:p w:rsidR="00C60E3B" w:rsidRDefault="00C60E3B">
            <w:pPr>
              <w:spacing w:line="240" w:lineRule="auto"/>
              <w:jc w:val="center"/>
              <w:rPr>
                <w:rFonts w:ascii="宋体" w:hAnsi="宋体"/>
                <w:sz w:val="18"/>
                <w:szCs w:val="18"/>
              </w:rPr>
            </w:pPr>
          </w:p>
        </w:tc>
      </w:tr>
      <w:tr w:rsidR="00C60E3B">
        <w:trPr>
          <w:trHeight w:val="397"/>
          <w:jc w:val="center"/>
        </w:trPr>
        <w:tc>
          <w:tcPr>
            <w:tcW w:w="1322" w:type="dxa"/>
            <w:vAlign w:val="center"/>
          </w:tcPr>
          <w:p w:rsidR="00C60E3B" w:rsidRDefault="006E3EA6">
            <w:pPr>
              <w:spacing w:line="240" w:lineRule="auto"/>
              <w:jc w:val="center"/>
              <w:rPr>
                <w:rFonts w:ascii="宋体" w:hAnsi="宋体"/>
                <w:sz w:val="18"/>
                <w:szCs w:val="18"/>
              </w:rPr>
            </w:pPr>
            <w:r>
              <w:rPr>
                <w:rFonts w:ascii="宋体" w:hAnsi="宋体"/>
                <w:sz w:val="18"/>
                <w:szCs w:val="18"/>
              </w:rPr>
              <w:t>3</w:t>
            </w:r>
          </w:p>
        </w:tc>
        <w:tc>
          <w:tcPr>
            <w:tcW w:w="1421" w:type="dxa"/>
            <w:vAlign w:val="center"/>
          </w:tcPr>
          <w:p w:rsidR="00C60E3B" w:rsidRDefault="00C60E3B">
            <w:pPr>
              <w:spacing w:line="240" w:lineRule="auto"/>
              <w:jc w:val="center"/>
              <w:rPr>
                <w:rFonts w:ascii="宋体" w:hAnsi="宋体"/>
                <w:sz w:val="18"/>
                <w:szCs w:val="18"/>
              </w:rPr>
            </w:pPr>
          </w:p>
        </w:tc>
        <w:tc>
          <w:tcPr>
            <w:tcW w:w="1558" w:type="dxa"/>
            <w:vAlign w:val="center"/>
          </w:tcPr>
          <w:p w:rsidR="00C60E3B" w:rsidRDefault="00C60E3B">
            <w:pPr>
              <w:spacing w:line="240" w:lineRule="auto"/>
              <w:jc w:val="center"/>
              <w:rPr>
                <w:rFonts w:ascii="宋体" w:hAnsi="宋体"/>
                <w:sz w:val="18"/>
                <w:szCs w:val="18"/>
              </w:rPr>
            </w:pPr>
          </w:p>
        </w:tc>
        <w:tc>
          <w:tcPr>
            <w:tcW w:w="1914" w:type="dxa"/>
            <w:vAlign w:val="center"/>
          </w:tcPr>
          <w:p w:rsidR="00C60E3B" w:rsidRDefault="00C60E3B">
            <w:pPr>
              <w:spacing w:line="240" w:lineRule="auto"/>
              <w:jc w:val="center"/>
              <w:rPr>
                <w:rFonts w:ascii="宋体" w:hAnsi="宋体"/>
                <w:sz w:val="18"/>
                <w:szCs w:val="18"/>
              </w:rPr>
            </w:pPr>
          </w:p>
        </w:tc>
        <w:tc>
          <w:tcPr>
            <w:tcW w:w="2219" w:type="dxa"/>
            <w:vAlign w:val="center"/>
          </w:tcPr>
          <w:p w:rsidR="00C60E3B" w:rsidRDefault="00C60E3B">
            <w:pPr>
              <w:spacing w:line="240" w:lineRule="auto"/>
              <w:jc w:val="center"/>
              <w:rPr>
                <w:rFonts w:ascii="宋体" w:hAnsi="宋体"/>
                <w:sz w:val="18"/>
                <w:szCs w:val="18"/>
              </w:rPr>
            </w:pPr>
          </w:p>
        </w:tc>
        <w:tc>
          <w:tcPr>
            <w:tcW w:w="2219" w:type="dxa"/>
            <w:vAlign w:val="center"/>
          </w:tcPr>
          <w:p w:rsidR="00C60E3B" w:rsidRDefault="00C60E3B">
            <w:pPr>
              <w:spacing w:line="240" w:lineRule="auto"/>
              <w:jc w:val="center"/>
              <w:rPr>
                <w:rFonts w:ascii="宋体" w:hAnsi="宋体"/>
                <w:sz w:val="18"/>
                <w:szCs w:val="18"/>
              </w:rPr>
            </w:pPr>
          </w:p>
        </w:tc>
        <w:tc>
          <w:tcPr>
            <w:tcW w:w="832" w:type="dxa"/>
            <w:vAlign w:val="center"/>
          </w:tcPr>
          <w:p w:rsidR="00C60E3B" w:rsidRDefault="00C60E3B">
            <w:pPr>
              <w:spacing w:line="240" w:lineRule="auto"/>
              <w:jc w:val="center"/>
              <w:rPr>
                <w:rFonts w:ascii="宋体" w:hAnsi="宋体"/>
                <w:sz w:val="18"/>
                <w:szCs w:val="18"/>
              </w:rPr>
            </w:pPr>
          </w:p>
        </w:tc>
        <w:tc>
          <w:tcPr>
            <w:tcW w:w="832" w:type="dxa"/>
            <w:vAlign w:val="center"/>
          </w:tcPr>
          <w:p w:rsidR="00C60E3B" w:rsidRDefault="00C60E3B">
            <w:pPr>
              <w:spacing w:line="240" w:lineRule="auto"/>
              <w:jc w:val="center"/>
              <w:rPr>
                <w:rFonts w:ascii="宋体" w:hAnsi="宋体"/>
                <w:sz w:val="18"/>
                <w:szCs w:val="18"/>
              </w:rPr>
            </w:pPr>
          </w:p>
        </w:tc>
        <w:tc>
          <w:tcPr>
            <w:tcW w:w="1108" w:type="dxa"/>
            <w:vAlign w:val="center"/>
          </w:tcPr>
          <w:p w:rsidR="00C60E3B" w:rsidRDefault="00C60E3B">
            <w:pPr>
              <w:spacing w:line="240" w:lineRule="auto"/>
              <w:jc w:val="center"/>
              <w:rPr>
                <w:rFonts w:ascii="宋体" w:hAnsi="宋体"/>
                <w:sz w:val="18"/>
                <w:szCs w:val="18"/>
              </w:rPr>
            </w:pPr>
          </w:p>
        </w:tc>
        <w:tc>
          <w:tcPr>
            <w:tcW w:w="818" w:type="dxa"/>
            <w:vAlign w:val="center"/>
          </w:tcPr>
          <w:p w:rsidR="00C60E3B" w:rsidRDefault="00C60E3B">
            <w:pPr>
              <w:spacing w:line="240" w:lineRule="auto"/>
              <w:jc w:val="center"/>
              <w:rPr>
                <w:rFonts w:ascii="宋体" w:hAnsi="宋体"/>
                <w:sz w:val="18"/>
                <w:szCs w:val="18"/>
              </w:rPr>
            </w:pPr>
          </w:p>
        </w:tc>
      </w:tr>
      <w:tr w:rsidR="00C60E3B">
        <w:trPr>
          <w:trHeight w:val="397"/>
          <w:jc w:val="center"/>
        </w:trPr>
        <w:tc>
          <w:tcPr>
            <w:tcW w:w="1322" w:type="dxa"/>
            <w:vAlign w:val="center"/>
          </w:tcPr>
          <w:p w:rsidR="00C60E3B" w:rsidRDefault="006E3EA6">
            <w:pPr>
              <w:spacing w:line="240" w:lineRule="auto"/>
              <w:jc w:val="center"/>
              <w:rPr>
                <w:rFonts w:ascii="宋体" w:hAnsi="宋体"/>
                <w:sz w:val="18"/>
                <w:szCs w:val="18"/>
              </w:rPr>
            </w:pPr>
            <w:r>
              <w:rPr>
                <w:rFonts w:ascii="宋体" w:hAnsi="宋体" w:hint="eastAsia"/>
                <w:sz w:val="18"/>
                <w:szCs w:val="18"/>
              </w:rPr>
              <w:t>…</w:t>
            </w:r>
          </w:p>
        </w:tc>
        <w:tc>
          <w:tcPr>
            <w:tcW w:w="1421" w:type="dxa"/>
            <w:vAlign w:val="center"/>
          </w:tcPr>
          <w:p w:rsidR="00C60E3B" w:rsidRDefault="00C60E3B">
            <w:pPr>
              <w:spacing w:line="240" w:lineRule="auto"/>
              <w:jc w:val="center"/>
              <w:rPr>
                <w:rFonts w:ascii="宋体" w:hAnsi="宋体"/>
                <w:sz w:val="18"/>
                <w:szCs w:val="18"/>
              </w:rPr>
            </w:pPr>
          </w:p>
        </w:tc>
        <w:tc>
          <w:tcPr>
            <w:tcW w:w="1558" w:type="dxa"/>
            <w:vAlign w:val="center"/>
          </w:tcPr>
          <w:p w:rsidR="00C60E3B" w:rsidRDefault="00C60E3B">
            <w:pPr>
              <w:spacing w:line="240" w:lineRule="auto"/>
              <w:jc w:val="center"/>
              <w:rPr>
                <w:rFonts w:ascii="宋体" w:hAnsi="宋体"/>
                <w:sz w:val="18"/>
                <w:szCs w:val="18"/>
              </w:rPr>
            </w:pPr>
          </w:p>
        </w:tc>
        <w:tc>
          <w:tcPr>
            <w:tcW w:w="1914" w:type="dxa"/>
            <w:vAlign w:val="center"/>
          </w:tcPr>
          <w:p w:rsidR="00C60E3B" w:rsidRDefault="00C60E3B">
            <w:pPr>
              <w:spacing w:line="240" w:lineRule="auto"/>
              <w:jc w:val="center"/>
              <w:rPr>
                <w:rFonts w:ascii="宋体" w:hAnsi="宋体"/>
                <w:sz w:val="18"/>
                <w:szCs w:val="18"/>
              </w:rPr>
            </w:pPr>
          </w:p>
        </w:tc>
        <w:tc>
          <w:tcPr>
            <w:tcW w:w="2219" w:type="dxa"/>
            <w:vAlign w:val="center"/>
          </w:tcPr>
          <w:p w:rsidR="00C60E3B" w:rsidRDefault="00C60E3B">
            <w:pPr>
              <w:spacing w:line="240" w:lineRule="auto"/>
              <w:jc w:val="center"/>
              <w:rPr>
                <w:rFonts w:ascii="宋体" w:hAnsi="宋体"/>
                <w:sz w:val="18"/>
                <w:szCs w:val="18"/>
              </w:rPr>
            </w:pPr>
          </w:p>
        </w:tc>
        <w:tc>
          <w:tcPr>
            <w:tcW w:w="2219" w:type="dxa"/>
            <w:vAlign w:val="center"/>
          </w:tcPr>
          <w:p w:rsidR="00C60E3B" w:rsidRDefault="00C60E3B">
            <w:pPr>
              <w:spacing w:line="240" w:lineRule="auto"/>
              <w:jc w:val="center"/>
              <w:rPr>
                <w:rFonts w:ascii="宋体" w:hAnsi="宋体"/>
                <w:sz w:val="18"/>
                <w:szCs w:val="18"/>
              </w:rPr>
            </w:pPr>
          </w:p>
        </w:tc>
        <w:tc>
          <w:tcPr>
            <w:tcW w:w="832" w:type="dxa"/>
            <w:vAlign w:val="center"/>
          </w:tcPr>
          <w:p w:rsidR="00C60E3B" w:rsidRDefault="00C60E3B">
            <w:pPr>
              <w:spacing w:line="240" w:lineRule="auto"/>
              <w:jc w:val="center"/>
              <w:rPr>
                <w:rFonts w:ascii="宋体" w:hAnsi="宋体"/>
                <w:sz w:val="18"/>
                <w:szCs w:val="18"/>
              </w:rPr>
            </w:pPr>
          </w:p>
        </w:tc>
        <w:tc>
          <w:tcPr>
            <w:tcW w:w="832" w:type="dxa"/>
            <w:vAlign w:val="center"/>
          </w:tcPr>
          <w:p w:rsidR="00C60E3B" w:rsidRDefault="00C60E3B">
            <w:pPr>
              <w:spacing w:line="240" w:lineRule="auto"/>
              <w:jc w:val="center"/>
              <w:rPr>
                <w:rFonts w:ascii="宋体" w:hAnsi="宋体"/>
                <w:sz w:val="18"/>
                <w:szCs w:val="18"/>
              </w:rPr>
            </w:pPr>
          </w:p>
        </w:tc>
        <w:tc>
          <w:tcPr>
            <w:tcW w:w="1108" w:type="dxa"/>
            <w:vAlign w:val="center"/>
          </w:tcPr>
          <w:p w:rsidR="00C60E3B" w:rsidRDefault="00C60E3B">
            <w:pPr>
              <w:spacing w:line="240" w:lineRule="auto"/>
              <w:jc w:val="center"/>
              <w:rPr>
                <w:rFonts w:ascii="宋体" w:hAnsi="宋体"/>
                <w:sz w:val="18"/>
                <w:szCs w:val="18"/>
              </w:rPr>
            </w:pPr>
          </w:p>
        </w:tc>
        <w:tc>
          <w:tcPr>
            <w:tcW w:w="818" w:type="dxa"/>
            <w:vAlign w:val="center"/>
          </w:tcPr>
          <w:p w:rsidR="00C60E3B" w:rsidRDefault="00C60E3B">
            <w:pPr>
              <w:spacing w:line="240" w:lineRule="auto"/>
              <w:jc w:val="center"/>
              <w:rPr>
                <w:rFonts w:ascii="宋体" w:hAnsi="宋体"/>
                <w:sz w:val="18"/>
                <w:szCs w:val="18"/>
              </w:rPr>
            </w:pPr>
          </w:p>
        </w:tc>
      </w:tr>
    </w:tbl>
    <w:p w:rsidR="00C60E3B" w:rsidRDefault="00C60E3B">
      <w:pPr>
        <w:pStyle w:val="affffd"/>
        <w:ind w:firstLine="420"/>
      </w:pPr>
    </w:p>
    <w:p w:rsidR="00C60E3B" w:rsidRDefault="00A53984">
      <w:pPr>
        <w:pStyle w:val="affffd"/>
        <w:ind w:firstLineChars="0" w:firstLine="0"/>
        <w:jc w:val="center"/>
      </w:pPr>
      <w:bookmarkStart w:id="291" w:name="BookMark8"/>
      <w:bookmarkEnd w:id="242"/>
      <w:r>
        <w:pict>
          <v:shape id="图片 2" o:spid="_x0000_i1027" type="#_x0000_t75" style="width:117pt;height:25pt">
            <v:imagedata r:id="rId19" o:title=""/>
          </v:shape>
        </w:pict>
      </w:r>
      <w:bookmarkEnd w:id="291"/>
    </w:p>
    <w:sectPr w:rsidR="00C60E3B" w:rsidSect="00C60E3B">
      <w:pgSz w:w="16838" w:h="11906" w:orient="landscape"/>
      <w:pgMar w:top="1134" w:right="1134" w:bottom="1134" w:left="1134" w:header="1418" w:footer="1134" w:gutter="284"/>
      <w:cols w:space="720"/>
      <w:formProt w:val="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33" w:rsidRDefault="00CC5533" w:rsidP="00C60E3B">
      <w:pPr>
        <w:spacing w:line="240" w:lineRule="auto"/>
      </w:pPr>
      <w:r>
        <w:separator/>
      </w:r>
    </w:p>
  </w:endnote>
  <w:endnote w:type="continuationSeparator" w:id="0">
    <w:p w:rsidR="00CC5533" w:rsidRDefault="00CC5533" w:rsidP="00C60E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3B" w:rsidRDefault="00B1723F">
    <w:pPr>
      <w:pStyle w:val="afffc"/>
    </w:pPr>
    <w:r>
      <w:fldChar w:fldCharType="begin"/>
    </w:r>
    <w:r w:rsidR="006E3EA6">
      <w:instrText>PAGE   \* MERGEFORMAT</w:instrText>
    </w:r>
    <w:r>
      <w:fldChar w:fldCharType="separate"/>
    </w:r>
    <w:r w:rsidR="006E3EA6">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3B" w:rsidRDefault="00C60E3B">
    <w:pPr>
      <w:pStyle w:val="aff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3B" w:rsidRDefault="00C60E3B">
    <w:pPr>
      <w:pStyle w:val="afffc"/>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3B" w:rsidRDefault="00B1723F">
    <w:pPr>
      <w:pStyle w:val="affffa"/>
    </w:pPr>
    <w:r>
      <w:fldChar w:fldCharType="begin"/>
    </w:r>
    <w:r w:rsidR="006E3EA6">
      <w:instrText>PAGE   \* MERGEFORMAT</w:instrText>
    </w:r>
    <w:r>
      <w:fldChar w:fldCharType="separate"/>
    </w:r>
    <w:r w:rsidR="00A53984" w:rsidRPr="00A53984">
      <w:rPr>
        <w:noProof/>
        <w:lang w:val="zh-CN"/>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33" w:rsidRDefault="00CC5533" w:rsidP="00C60E3B">
      <w:pPr>
        <w:spacing w:line="240" w:lineRule="auto"/>
      </w:pPr>
      <w:r>
        <w:separator/>
      </w:r>
    </w:p>
  </w:footnote>
  <w:footnote w:type="continuationSeparator" w:id="0">
    <w:p w:rsidR="00CC5533" w:rsidRDefault="00CC5533" w:rsidP="00C60E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3B" w:rsidRDefault="00C60E3B">
    <w:pPr>
      <w:pStyle w:val="aff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3B" w:rsidRDefault="006E3EA6">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3B" w:rsidRDefault="00C60E3B">
    <w:pPr>
      <w:pStyle w:val="afffd"/>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3B" w:rsidRDefault="00B1723F">
    <w:pPr>
      <w:pStyle w:val="afffd"/>
      <w:jc w:val="right"/>
    </w:pPr>
    <w:fldSimple w:instr=" STYLEREF  标准文件_文件编号  \* MERGEFORMAT ">
      <w:r w:rsidR="006E3EA6">
        <w:t>DB XX XXXXX—XXXX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3B" w:rsidRDefault="00B1723F">
    <w:pPr>
      <w:pStyle w:val="afffff2"/>
    </w:pPr>
    <w:fldSimple w:instr=" STYLEREF  标准文件_文件编号  \* MERGEFORMAT ">
      <w:r w:rsidR="00A53984">
        <w:rPr>
          <w:noProof/>
        </w:rPr>
        <w:t>DB37/T 4282</w:t>
      </w:r>
      <w:r w:rsidR="00A53984">
        <w:rPr>
          <w:noProof/>
        </w:rPr>
        <w:t>—</w:t>
      </w:r>
      <w:r w:rsidR="00A53984">
        <w:rPr>
          <w:noProof/>
        </w:rPr>
        <w:t>2020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multilevel"/>
    <w:tmpl w:val="02837933"/>
    <w:lvl w:ilvl="0" w:tentative="1">
      <w:start w:val="1"/>
      <w:numFmt w:val="decimal"/>
      <w:pStyle w:val="a"/>
      <w:lvlText w:val="[%1]"/>
      <w:lvlJc w:val="left"/>
      <w:pPr>
        <w:tabs>
          <w:tab w:val="left" w:pos="1646"/>
        </w:tabs>
        <w:ind w:left="1646" w:hanging="648"/>
      </w:pPr>
    </w:lvl>
    <w:lvl w:ilvl="1" w:tentative="1">
      <w:start w:val="1"/>
      <w:numFmt w:val="lowerLetter"/>
      <w:lvlText w:val="%2)"/>
      <w:lvlJc w:val="left"/>
      <w:pPr>
        <w:tabs>
          <w:tab w:val="left" w:pos="1838"/>
        </w:tabs>
        <w:ind w:left="1838" w:hanging="420"/>
      </w:pPr>
    </w:lvl>
    <w:lvl w:ilvl="2" w:tentative="1">
      <w:start w:val="1"/>
      <w:numFmt w:val="lowerRoman"/>
      <w:lvlText w:val="%3."/>
      <w:lvlJc w:val="right"/>
      <w:pPr>
        <w:tabs>
          <w:tab w:val="left" w:pos="2258"/>
        </w:tabs>
        <w:ind w:left="2258" w:hanging="420"/>
      </w:pPr>
    </w:lvl>
    <w:lvl w:ilvl="3" w:tentative="1">
      <w:start w:val="1"/>
      <w:numFmt w:val="decimal"/>
      <w:lvlText w:val="%4."/>
      <w:lvlJc w:val="left"/>
      <w:pPr>
        <w:tabs>
          <w:tab w:val="left" w:pos="2678"/>
        </w:tabs>
        <w:ind w:left="2678" w:hanging="420"/>
      </w:pPr>
    </w:lvl>
    <w:lvl w:ilvl="4" w:tentative="1">
      <w:start w:val="1"/>
      <w:numFmt w:val="lowerLetter"/>
      <w:lvlText w:val="%5)"/>
      <w:lvlJc w:val="left"/>
      <w:pPr>
        <w:tabs>
          <w:tab w:val="left" w:pos="3098"/>
        </w:tabs>
        <w:ind w:left="3098" w:hanging="420"/>
      </w:pPr>
    </w:lvl>
    <w:lvl w:ilvl="5" w:tentative="1">
      <w:start w:val="1"/>
      <w:numFmt w:val="lowerRoman"/>
      <w:lvlText w:val="%6."/>
      <w:lvlJc w:val="right"/>
      <w:pPr>
        <w:tabs>
          <w:tab w:val="left" w:pos="3518"/>
        </w:tabs>
        <w:ind w:left="3518" w:hanging="420"/>
      </w:pPr>
    </w:lvl>
    <w:lvl w:ilvl="6" w:tentative="1">
      <w:start w:val="1"/>
      <w:numFmt w:val="decimal"/>
      <w:lvlText w:val="%7."/>
      <w:lvlJc w:val="left"/>
      <w:pPr>
        <w:tabs>
          <w:tab w:val="left" w:pos="3938"/>
        </w:tabs>
        <w:ind w:left="3938" w:hanging="420"/>
      </w:pPr>
    </w:lvl>
    <w:lvl w:ilvl="7" w:tentative="1">
      <w:start w:val="1"/>
      <w:numFmt w:val="lowerLetter"/>
      <w:lvlText w:val="%8)"/>
      <w:lvlJc w:val="left"/>
      <w:pPr>
        <w:tabs>
          <w:tab w:val="left" w:pos="4358"/>
        </w:tabs>
        <w:ind w:left="4358" w:hanging="420"/>
      </w:pPr>
    </w:lvl>
    <w:lvl w:ilvl="8" w:tentative="1">
      <w:start w:val="1"/>
      <w:numFmt w:val="lowerRoman"/>
      <w:lvlText w:val="%9."/>
      <w:lvlJc w:val="right"/>
      <w:pPr>
        <w:tabs>
          <w:tab w:val="left" w:pos="4778"/>
        </w:tabs>
        <w:ind w:left="4778" w:hanging="420"/>
      </w:pPr>
    </w:lvl>
  </w:abstractNum>
  <w:abstractNum w:abstractNumId="1">
    <w:nsid w:val="040A15CD"/>
    <w:multiLevelType w:val="multilevel"/>
    <w:tmpl w:val="040A15CD"/>
    <w:lvl w:ilvl="0" w:tentative="1">
      <w:start w:val="1"/>
      <w:numFmt w:val="none"/>
      <w:suff w:val="nothing"/>
      <w:lvlText w:val="　"/>
      <w:lvlJc w:val="left"/>
      <w:pPr>
        <w:ind w:left="0" w:firstLine="0"/>
      </w:pPr>
    </w:lvl>
    <w:lvl w:ilvl="1" w:tentative="1">
      <w:start w:val="1"/>
      <w:numFmt w:val="decimal"/>
      <w:isLgl/>
      <w:suff w:val="nothing"/>
      <w:lvlText w:val="%2　"/>
      <w:lvlJc w:val="left"/>
      <w:pPr>
        <w:ind w:left="0" w:firstLine="0"/>
      </w:pPr>
    </w:lvl>
    <w:lvl w:ilvl="2" w:tentative="1">
      <w:start w:val="1"/>
      <w:numFmt w:val="decimal"/>
      <w:pStyle w:val="a0"/>
      <w:suff w:val="nothing"/>
      <w:lvlText w:val="%1%2.%3　"/>
      <w:lvlJc w:val="left"/>
      <w:pPr>
        <w:ind w:left="0" w:firstLine="0"/>
      </w:pPr>
    </w:lvl>
    <w:lvl w:ilvl="3" w:tentative="1">
      <w:start w:val="1"/>
      <w:numFmt w:val="decimal"/>
      <w:pStyle w:val="a1"/>
      <w:suff w:val="nothing"/>
      <w:lvlText w:val="%1%2.%3.%4　"/>
      <w:lvlJc w:val="left"/>
      <w:pPr>
        <w:ind w:left="0" w:firstLine="0"/>
      </w:pPr>
    </w:lvl>
    <w:lvl w:ilvl="4" w:tentative="1">
      <w:start w:val="1"/>
      <w:numFmt w:val="decimal"/>
      <w:pStyle w:val="a2"/>
      <w:suff w:val="nothing"/>
      <w:lvlText w:val="%1%2.%3.%4.%5　"/>
      <w:lvlJc w:val="left"/>
      <w:pPr>
        <w:ind w:left="0" w:firstLine="0"/>
      </w:pPr>
    </w:lvl>
    <w:lvl w:ilvl="5" w:tentative="1">
      <w:start w:val="1"/>
      <w:numFmt w:val="decimal"/>
      <w:pStyle w:val="a3"/>
      <w:suff w:val="nothing"/>
      <w:lvlText w:val="%1%2.%3.%4.%5.%6　"/>
      <w:lvlJc w:val="left"/>
      <w:pPr>
        <w:ind w:left="0" w:firstLine="0"/>
      </w:pPr>
    </w:lvl>
    <w:lvl w:ilvl="6" w:tentative="1">
      <w:start w:val="1"/>
      <w:numFmt w:val="decimal"/>
      <w:pStyle w:val="a4"/>
      <w:suff w:val="nothing"/>
      <w:lvlText w:val="%1%2.%3.%4.%5.%6.%7　"/>
      <w:lvlJc w:val="left"/>
      <w:pPr>
        <w:ind w:left="0" w:firstLine="0"/>
      </w:pPr>
    </w:lvl>
    <w:lvl w:ilvl="7" w:tentative="1">
      <w:start w:val="1"/>
      <w:numFmt w:val="decimal"/>
      <w:lvlText w:val="%1.%2.%3.%4.%5.%6.%7.%8"/>
      <w:lvlJc w:val="left"/>
      <w:pPr>
        <w:tabs>
          <w:tab w:val="left" w:pos="4394"/>
        </w:tabs>
        <w:ind w:left="4394" w:hanging="1418"/>
      </w:pPr>
    </w:lvl>
    <w:lvl w:ilvl="8" w:tentative="1">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1">
      <w:start w:val="1"/>
      <w:numFmt w:val="decimal"/>
      <w:pStyle w:val="a5"/>
      <w:suff w:val="nothing"/>
      <w:lvlText w:val="注%1："/>
      <w:lvlJc w:val="left"/>
      <w:pPr>
        <w:ind w:left="811" w:hanging="448"/>
      </w:pPr>
      <w:rPr>
        <w:rFonts w:ascii="黑体" w:eastAsia="黑体" w:hint="eastAsia"/>
        <w:b w:val="0"/>
        <w:i w:val="0"/>
        <w:sz w:val="18"/>
      </w:rPr>
    </w:lvl>
    <w:lvl w:ilvl="1" w:tentative="1">
      <w:start w:val="1"/>
      <w:numFmt w:val="lowerLetter"/>
      <w:lvlText w:val="%2)"/>
      <w:lvlJc w:val="left"/>
      <w:pPr>
        <w:tabs>
          <w:tab w:val="left" w:pos="0"/>
        </w:tabs>
        <w:ind w:left="992" w:hanging="629"/>
      </w:pPr>
      <w:rPr>
        <w:rFonts w:hint="eastAsia"/>
      </w:rPr>
    </w:lvl>
    <w:lvl w:ilvl="2" w:tentative="1">
      <w:start w:val="1"/>
      <w:numFmt w:val="lowerRoman"/>
      <w:lvlText w:val="%3."/>
      <w:lvlJc w:val="right"/>
      <w:pPr>
        <w:tabs>
          <w:tab w:val="left" w:pos="0"/>
        </w:tabs>
        <w:ind w:left="992" w:hanging="629"/>
      </w:pPr>
      <w:rPr>
        <w:rFonts w:hint="eastAsia"/>
      </w:rPr>
    </w:lvl>
    <w:lvl w:ilvl="3" w:tentative="1">
      <w:start w:val="1"/>
      <w:numFmt w:val="decimal"/>
      <w:lvlText w:val="%4."/>
      <w:lvlJc w:val="left"/>
      <w:pPr>
        <w:tabs>
          <w:tab w:val="left" w:pos="0"/>
        </w:tabs>
        <w:ind w:left="992" w:hanging="629"/>
      </w:pPr>
      <w:rPr>
        <w:rFonts w:hint="eastAsia"/>
      </w:rPr>
    </w:lvl>
    <w:lvl w:ilvl="4" w:tentative="1">
      <w:start w:val="1"/>
      <w:numFmt w:val="lowerLetter"/>
      <w:lvlText w:val="%5)"/>
      <w:lvlJc w:val="left"/>
      <w:pPr>
        <w:tabs>
          <w:tab w:val="left" w:pos="0"/>
        </w:tabs>
        <w:ind w:left="992" w:hanging="629"/>
      </w:pPr>
      <w:rPr>
        <w:rFonts w:hint="eastAsia"/>
      </w:rPr>
    </w:lvl>
    <w:lvl w:ilvl="5" w:tentative="1">
      <w:start w:val="1"/>
      <w:numFmt w:val="lowerRoman"/>
      <w:lvlText w:val="%6."/>
      <w:lvlJc w:val="right"/>
      <w:pPr>
        <w:tabs>
          <w:tab w:val="left" w:pos="0"/>
        </w:tabs>
        <w:ind w:left="992" w:hanging="629"/>
      </w:pPr>
      <w:rPr>
        <w:rFonts w:hint="eastAsia"/>
      </w:rPr>
    </w:lvl>
    <w:lvl w:ilvl="6" w:tentative="1">
      <w:start w:val="1"/>
      <w:numFmt w:val="decimal"/>
      <w:lvlText w:val="%7."/>
      <w:lvlJc w:val="left"/>
      <w:pPr>
        <w:tabs>
          <w:tab w:val="left" w:pos="0"/>
        </w:tabs>
        <w:ind w:left="992" w:hanging="629"/>
      </w:pPr>
      <w:rPr>
        <w:rFonts w:hint="eastAsia"/>
      </w:rPr>
    </w:lvl>
    <w:lvl w:ilvl="7" w:tentative="1">
      <w:start w:val="1"/>
      <w:numFmt w:val="lowerLetter"/>
      <w:lvlText w:val="%8)"/>
      <w:lvlJc w:val="left"/>
      <w:pPr>
        <w:tabs>
          <w:tab w:val="left" w:pos="0"/>
        </w:tabs>
        <w:ind w:left="992" w:hanging="629"/>
      </w:pPr>
      <w:rPr>
        <w:rFonts w:hint="eastAsia"/>
      </w:rPr>
    </w:lvl>
    <w:lvl w:ilvl="8" w:tentative="1">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tentative="1">
      <w:start w:val="1"/>
      <w:numFmt w:val="decimal"/>
      <w:pStyle w:val="a7"/>
      <w:suff w:val="nothing"/>
      <w:lvlText w:val="%10.%2 "/>
      <w:lvlJc w:val="left"/>
      <w:pPr>
        <w:ind w:left="0" w:firstLine="0"/>
      </w:pPr>
      <w:rPr>
        <w:rFonts w:ascii="黑体" w:eastAsia="黑体" w:hAnsi="等线" w:hint="eastAsia"/>
        <w:b w:val="0"/>
        <w:i w:val="0"/>
        <w:sz w:val="21"/>
      </w:rPr>
    </w:lvl>
    <w:lvl w:ilvl="2" w:tentative="1">
      <w:start w:val="1"/>
      <w:numFmt w:val="decimal"/>
      <w:pStyle w:val="a8"/>
      <w:suff w:val="nothing"/>
      <w:lvlText w:val="%10.%2.%3 "/>
      <w:lvlJc w:val="left"/>
      <w:pPr>
        <w:ind w:left="0" w:firstLine="0"/>
      </w:pPr>
      <w:rPr>
        <w:rFonts w:ascii="黑体" w:eastAsia="黑体" w:hAnsi="等线" w:hint="eastAsia"/>
        <w:b w:val="0"/>
        <w:i w:val="0"/>
        <w:sz w:val="21"/>
      </w:rPr>
    </w:lvl>
    <w:lvl w:ilvl="3" w:tentative="1">
      <w:start w:val="1"/>
      <w:numFmt w:val="decimal"/>
      <w:pStyle w:val="a9"/>
      <w:suff w:val="nothing"/>
      <w:lvlText w:val="%10.%2.%3.%4 "/>
      <w:lvlJc w:val="left"/>
      <w:pPr>
        <w:ind w:left="0" w:firstLine="0"/>
      </w:pPr>
      <w:rPr>
        <w:rFonts w:ascii="黑体" w:eastAsia="黑体" w:hAnsi="等线" w:hint="eastAsia"/>
        <w:b w:val="0"/>
        <w:i w:val="0"/>
        <w:sz w:val="21"/>
      </w:rPr>
    </w:lvl>
    <w:lvl w:ilvl="4" w:tentative="1">
      <w:start w:val="1"/>
      <w:numFmt w:val="decimal"/>
      <w:pStyle w:val="aa"/>
      <w:suff w:val="nothing"/>
      <w:lvlText w:val="%10.%2.%3.%4.%5 "/>
      <w:lvlJc w:val="left"/>
      <w:pPr>
        <w:ind w:left="0" w:firstLine="0"/>
      </w:pPr>
      <w:rPr>
        <w:rFonts w:ascii="黑体" w:eastAsia="黑体" w:hAnsi="等线" w:hint="eastAsia"/>
        <w:b w:val="0"/>
        <w:i w:val="0"/>
        <w:sz w:val="21"/>
      </w:rPr>
    </w:lvl>
    <w:lvl w:ilvl="5" w:tentative="1">
      <w:start w:val="1"/>
      <w:numFmt w:val="decimal"/>
      <w:pStyle w:val="ab"/>
      <w:suff w:val="nothing"/>
      <w:lvlText w:val="%10.%2.%3.%4.%5.%6 "/>
      <w:lvlJc w:val="left"/>
      <w:pPr>
        <w:ind w:left="0" w:firstLine="0"/>
      </w:pPr>
      <w:rPr>
        <w:rFonts w:ascii="黑体" w:eastAsia="黑体" w:hAnsi="等线" w:hint="eastAsia"/>
        <w:b w:val="0"/>
        <w:i w:val="0"/>
        <w:sz w:val="21"/>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1">
      <w:start w:val="1"/>
      <w:numFmt w:val="none"/>
      <w:pStyle w:val="ac"/>
      <w:suff w:val="nothing"/>
      <w:lvlText w:val="%1示例："/>
      <w:lvlJc w:val="left"/>
      <w:pPr>
        <w:ind w:left="0" w:firstLine="363"/>
      </w:pPr>
      <w:rPr>
        <w:rFonts w:ascii="黑体" w:eastAsia="黑体" w:hint="eastAsia"/>
        <w:b w:val="0"/>
        <w:i w:val="0"/>
        <w:sz w:val="18"/>
      </w:rPr>
    </w:lvl>
    <w:lvl w:ilvl="1" w:tentative="1">
      <w:start w:val="1"/>
      <w:numFmt w:val="lowerLetter"/>
      <w:lvlText w:val="%2)"/>
      <w:lvlJc w:val="left"/>
      <w:pPr>
        <w:tabs>
          <w:tab w:val="left" w:pos="363"/>
        </w:tabs>
        <w:ind w:left="0" w:firstLine="363"/>
      </w:pPr>
      <w:rPr>
        <w:rFonts w:hint="eastAsia"/>
      </w:rPr>
    </w:lvl>
    <w:lvl w:ilvl="2" w:tentative="1">
      <w:start w:val="1"/>
      <w:numFmt w:val="lowerRoman"/>
      <w:lvlText w:val="%3."/>
      <w:lvlJc w:val="right"/>
      <w:pPr>
        <w:tabs>
          <w:tab w:val="left" w:pos="363"/>
        </w:tabs>
        <w:ind w:left="0" w:firstLine="363"/>
      </w:pPr>
      <w:rPr>
        <w:rFonts w:hint="eastAsia"/>
      </w:rPr>
    </w:lvl>
    <w:lvl w:ilvl="3" w:tentative="1">
      <w:start w:val="1"/>
      <w:numFmt w:val="decimal"/>
      <w:lvlText w:val="%4."/>
      <w:lvlJc w:val="left"/>
      <w:pPr>
        <w:tabs>
          <w:tab w:val="left" w:pos="363"/>
        </w:tabs>
        <w:ind w:left="0" w:firstLine="363"/>
      </w:pPr>
      <w:rPr>
        <w:rFonts w:hint="eastAsia"/>
      </w:rPr>
    </w:lvl>
    <w:lvl w:ilvl="4" w:tentative="1">
      <w:start w:val="1"/>
      <w:numFmt w:val="lowerLetter"/>
      <w:lvlText w:val="%5)"/>
      <w:lvlJc w:val="left"/>
      <w:pPr>
        <w:tabs>
          <w:tab w:val="left" w:pos="363"/>
        </w:tabs>
        <w:ind w:left="0" w:firstLine="363"/>
      </w:pPr>
      <w:rPr>
        <w:rFonts w:hint="eastAsia"/>
      </w:rPr>
    </w:lvl>
    <w:lvl w:ilvl="5" w:tentative="1">
      <w:start w:val="1"/>
      <w:numFmt w:val="lowerRoman"/>
      <w:lvlText w:val="%6."/>
      <w:lvlJc w:val="right"/>
      <w:pPr>
        <w:tabs>
          <w:tab w:val="left" w:pos="363"/>
        </w:tabs>
        <w:ind w:left="0" w:firstLine="363"/>
      </w:pPr>
      <w:rPr>
        <w:rFonts w:hint="eastAsia"/>
      </w:rPr>
    </w:lvl>
    <w:lvl w:ilvl="6" w:tentative="1">
      <w:start w:val="1"/>
      <w:numFmt w:val="decimal"/>
      <w:lvlText w:val="%7."/>
      <w:lvlJc w:val="left"/>
      <w:pPr>
        <w:tabs>
          <w:tab w:val="left" w:pos="363"/>
        </w:tabs>
        <w:ind w:left="0" w:firstLine="363"/>
      </w:pPr>
      <w:rPr>
        <w:rFonts w:hint="eastAsia"/>
      </w:rPr>
    </w:lvl>
    <w:lvl w:ilvl="7" w:tentative="1">
      <w:start w:val="1"/>
      <w:numFmt w:val="lowerLetter"/>
      <w:lvlText w:val="%8)"/>
      <w:lvlJc w:val="left"/>
      <w:pPr>
        <w:tabs>
          <w:tab w:val="left" w:pos="363"/>
        </w:tabs>
        <w:ind w:left="0" w:firstLine="363"/>
      </w:pPr>
      <w:rPr>
        <w:rFonts w:hint="eastAsia"/>
      </w:rPr>
    </w:lvl>
    <w:lvl w:ilvl="8" w:tentative="1">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1">
      <w:start w:val="1"/>
      <w:numFmt w:val="decimal"/>
      <w:pStyle w:val="ad"/>
      <w:lvlText w:val="[%1]"/>
      <w:lvlJc w:val="left"/>
      <w:pPr>
        <w:ind w:left="823"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0D051F45"/>
    <w:multiLevelType w:val="multilevel"/>
    <w:tmpl w:val="0D051F45"/>
    <w:lvl w:ilvl="0" w:tentative="1">
      <w:start w:val="1"/>
      <w:numFmt w:val="lowerRoman"/>
      <w:pStyle w:val="ae"/>
      <w:lvlText w:val="%1)"/>
      <w:lvlJc w:val="left"/>
      <w:pPr>
        <w:tabs>
          <w:tab w:val="left" w:pos="851"/>
        </w:tabs>
        <w:ind w:left="851" w:hanging="426"/>
      </w:pPr>
      <w:rPr>
        <w:rFonts w:ascii="宋体" w:eastAsia="宋体" w:hAnsi="Times New Roman" w:hint="eastAsia"/>
        <w:sz w:val="21"/>
      </w:rPr>
    </w:lvl>
    <w:lvl w:ilvl="1" w:tentative="1">
      <w:start w:val="1"/>
      <w:numFmt w:val="lowerLetter"/>
      <w:lvlText w:val="%2)"/>
      <w:lvlJc w:val="left"/>
      <w:pPr>
        <w:tabs>
          <w:tab w:val="left" w:pos="1543"/>
        </w:tabs>
        <w:ind w:left="1543" w:hanging="420"/>
      </w:pPr>
      <w:rPr>
        <w:rFonts w:hint="eastAsia"/>
      </w:rPr>
    </w:lvl>
    <w:lvl w:ilvl="2" w:tentative="1">
      <w:start w:val="1"/>
      <w:numFmt w:val="lowerRoman"/>
      <w:lvlText w:val="%3."/>
      <w:lvlJc w:val="right"/>
      <w:pPr>
        <w:tabs>
          <w:tab w:val="left" w:pos="1963"/>
        </w:tabs>
        <w:ind w:left="1963" w:hanging="420"/>
      </w:pPr>
      <w:rPr>
        <w:rFonts w:hint="eastAsia"/>
      </w:rPr>
    </w:lvl>
    <w:lvl w:ilvl="3" w:tentative="1">
      <w:start w:val="1"/>
      <w:numFmt w:val="decimal"/>
      <w:lvlText w:val="%4."/>
      <w:lvlJc w:val="left"/>
      <w:pPr>
        <w:tabs>
          <w:tab w:val="left" w:pos="2383"/>
        </w:tabs>
        <w:ind w:left="2383" w:hanging="420"/>
      </w:pPr>
      <w:rPr>
        <w:rFonts w:hint="eastAsia"/>
      </w:rPr>
    </w:lvl>
    <w:lvl w:ilvl="4" w:tentative="1">
      <w:start w:val="1"/>
      <w:numFmt w:val="lowerLetter"/>
      <w:lvlText w:val="%5)"/>
      <w:lvlJc w:val="left"/>
      <w:pPr>
        <w:tabs>
          <w:tab w:val="left" w:pos="2803"/>
        </w:tabs>
        <w:ind w:left="2803" w:hanging="420"/>
      </w:pPr>
      <w:rPr>
        <w:rFonts w:hint="eastAsia"/>
      </w:rPr>
    </w:lvl>
    <w:lvl w:ilvl="5" w:tentative="1">
      <w:start w:val="1"/>
      <w:numFmt w:val="lowerRoman"/>
      <w:lvlText w:val="%6."/>
      <w:lvlJc w:val="right"/>
      <w:pPr>
        <w:tabs>
          <w:tab w:val="left" w:pos="3223"/>
        </w:tabs>
        <w:ind w:left="3223" w:hanging="420"/>
      </w:pPr>
      <w:rPr>
        <w:rFonts w:hint="eastAsia"/>
      </w:rPr>
    </w:lvl>
    <w:lvl w:ilvl="6" w:tentative="1">
      <w:start w:val="1"/>
      <w:numFmt w:val="decimal"/>
      <w:lvlText w:val="%7."/>
      <w:lvlJc w:val="left"/>
      <w:pPr>
        <w:tabs>
          <w:tab w:val="left" w:pos="3643"/>
        </w:tabs>
        <w:ind w:left="3643" w:hanging="420"/>
      </w:pPr>
      <w:rPr>
        <w:rFonts w:hint="eastAsia"/>
      </w:rPr>
    </w:lvl>
    <w:lvl w:ilvl="7" w:tentative="1">
      <w:start w:val="1"/>
      <w:numFmt w:val="lowerLetter"/>
      <w:lvlText w:val="%8)"/>
      <w:lvlJc w:val="left"/>
      <w:pPr>
        <w:tabs>
          <w:tab w:val="left" w:pos="4063"/>
        </w:tabs>
        <w:ind w:left="4063" w:hanging="420"/>
      </w:pPr>
      <w:rPr>
        <w:rFonts w:hint="eastAsia"/>
      </w:rPr>
    </w:lvl>
    <w:lvl w:ilvl="8" w:tentative="1">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1">
      <w:start w:val="1"/>
      <w:numFmt w:val="none"/>
      <w:pStyle w:val="af"/>
      <w:lvlText w:val="%1注："/>
      <w:lvlJc w:val="left"/>
      <w:pPr>
        <w:tabs>
          <w:tab w:val="left" w:pos="845"/>
        </w:tabs>
        <w:ind w:left="-102" w:firstLine="419"/>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
    <w:nsid w:val="1AF15012"/>
    <w:multiLevelType w:val="multilevel"/>
    <w:tmpl w:val="1AF15012"/>
    <w:lvl w:ilvl="0" w:tentative="1">
      <w:start w:val="1"/>
      <w:numFmt w:val="upperLetter"/>
      <w:pStyle w:val="af0"/>
      <w:suff w:val="nothing"/>
      <w:lvlText w:val="附 录(Annex) %1"/>
      <w:lvlJc w:val="left"/>
      <w:pPr>
        <w:ind w:left="0" w:firstLine="0"/>
      </w:pPr>
    </w:lvl>
    <w:lvl w:ilvl="1" w:tentative="1">
      <w:start w:val="1"/>
      <w:numFmt w:val="decimal"/>
      <w:suff w:val="nothing"/>
      <w:lvlText w:val="%1.%2　"/>
      <w:lvlJc w:val="left"/>
      <w:pPr>
        <w:ind w:left="0" w:firstLine="0"/>
      </w:pPr>
    </w:lvl>
    <w:lvl w:ilvl="2" w:tentative="1">
      <w:start w:val="1"/>
      <w:numFmt w:val="decimal"/>
      <w:suff w:val="nothing"/>
      <w:lvlText w:val="%1.%2.%3　"/>
      <w:lvlJc w:val="left"/>
      <w:pPr>
        <w:ind w:left="0" w:firstLine="0"/>
      </w:pPr>
    </w:lvl>
    <w:lvl w:ilvl="3" w:tentative="1">
      <w:start w:val="1"/>
      <w:numFmt w:val="decimal"/>
      <w:suff w:val="nothing"/>
      <w:lvlText w:val="%1.%2.%3.%4　"/>
      <w:lvlJc w:val="left"/>
      <w:pPr>
        <w:ind w:left="0" w:firstLine="0"/>
      </w:pPr>
    </w:lvl>
    <w:lvl w:ilvl="4" w:tentative="1">
      <w:start w:val="1"/>
      <w:numFmt w:val="decimal"/>
      <w:suff w:val="nothing"/>
      <w:lvlText w:val="%1.%2.%3.%4.%5　"/>
      <w:lvlJc w:val="left"/>
      <w:pPr>
        <w:ind w:left="0" w:firstLine="0"/>
      </w:pPr>
    </w:lvl>
    <w:lvl w:ilvl="5" w:tentative="1">
      <w:start w:val="1"/>
      <w:numFmt w:val="decimal"/>
      <w:suff w:val="nothing"/>
      <w:lvlText w:val="%1.%2.%3.%4.%5.%6　"/>
      <w:lvlJc w:val="left"/>
      <w:pPr>
        <w:ind w:left="0" w:firstLine="0"/>
      </w:pPr>
    </w:lvl>
    <w:lvl w:ilvl="6" w:tentative="1">
      <w:start w:val="1"/>
      <w:numFmt w:val="decimal"/>
      <w:suff w:val="nothing"/>
      <w:lvlText w:val="%1.%2.%3.%4.%5.%6.%7　"/>
      <w:lvlJc w:val="left"/>
      <w:pPr>
        <w:ind w:left="0" w:firstLine="0"/>
      </w:pPr>
    </w:lvl>
    <w:lvl w:ilvl="7" w:tentative="1">
      <w:start w:val="1"/>
      <w:numFmt w:val="decimal"/>
      <w:lvlText w:val="%1.%2.%3.%4.%5.%6.%7.%8"/>
      <w:lvlJc w:val="left"/>
      <w:pPr>
        <w:tabs>
          <w:tab w:val="left" w:pos="4394"/>
        </w:tabs>
        <w:ind w:left="4394" w:hanging="1418"/>
      </w:pPr>
    </w:lvl>
    <w:lvl w:ilvl="8" w:tentative="1">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1">
      <w:start w:val="1"/>
      <w:numFmt w:val="none"/>
      <w:pStyle w:val="af1"/>
      <w:suff w:val="nothing"/>
      <w:lvlText w:val="——"/>
      <w:lvlJc w:val="left"/>
      <w:pPr>
        <w:ind w:left="794" w:hanging="397"/>
      </w:pPr>
    </w:lvl>
    <w:lvl w:ilvl="1" w:tentative="1">
      <w:start w:val="1"/>
      <w:numFmt w:val="decimal"/>
      <w:suff w:val="nothing"/>
      <w:lvlText w:val="%1.%2　"/>
      <w:lvlJc w:val="left"/>
      <w:pPr>
        <w:ind w:left="397" w:firstLine="0"/>
      </w:pPr>
    </w:lvl>
    <w:lvl w:ilvl="2" w:tentative="1">
      <w:start w:val="1"/>
      <w:numFmt w:val="decimal"/>
      <w:suff w:val="nothing"/>
      <w:lvlText w:val="%1.%2.%3　"/>
      <w:lvlJc w:val="left"/>
      <w:pPr>
        <w:ind w:left="397" w:firstLine="0"/>
      </w:pPr>
    </w:lvl>
    <w:lvl w:ilvl="3" w:tentative="1">
      <w:start w:val="1"/>
      <w:numFmt w:val="decimal"/>
      <w:suff w:val="nothing"/>
      <w:lvlText w:val="%1.%2.%3.%4　"/>
      <w:lvlJc w:val="left"/>
      <w:pPr>
        <w:ind w:left="397" w:firstLine="0"/>
      </w:pPr>
    </w:lvl>
    <w:lvl w:ilvl="4" w:tentative="1">
      <w:start w:val="1"/>
      <w:numFmt w:val="decimal"/>
      <w:suff w:val="nothing"/>
      <w:lvlText w:val="%1.%2.%3.%4.%5　"/>
      <w:lvlJc w:val="left"/>
      <w:pPr>
        <w:ind w:left="397" w:firstLine="0"/>
      </w:pPr>
    </w:lvl>
    <w:lvl w:ilvl="5" w:tentative="1">
      <w:start w:val="1"/>
      <w:numFmt w:val="decimal"/>
      <w:suff w:val="nothing"/>
      <w:lvlText w:val="%1.%2.%3.%4.%5.%6　"/>
      <w:lvlJc w:val="left"/>
      <w:pPr>
        <w:ind w:left="397" w:firstLine="0"/>
      </w:pPr>
    </w:lvl>
    <w:lvl w:ilvl="6" w:tentative="1">
      <w:start w:val="1"/>
      <w:numFmt w:val="decimal"/>
      <w:suff w:val="nothing"/>
      <w:lvlText w:val="%1.%2.%3.%4.%5.%6.%7　"/>
      <w:lvlJc w:val="left"/>
      <w:pPr>
        <w:ind w:left="397" w:firstLine="0"/>
      </w:pPr>
    </w:lvl>
    <w:lvl w:ilvl="7" w:tentative="1">
      <w:start w:val="1"/>
      <w:numFmt w:val="decimal"/>
      <w:lvlText w:val="%1.%2.%3.%4.%5.%6.%7.%8"/>
      <w:lvlJc w:val="left"/>
      <w:pPr>
        <w:tabs>
          <w:tab w:val="left" w:pos="4791"/>
        </w:tabs>
        <w:ind w:left="4791" w:hanging="1418"/>
      </w:pPr>
    </w:lvl>
    <w:lvl w:ilvl="8" w:tentative="1">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tentative="1">
      <w:start w:val="1"/>
      <w:numFmt w:val="none"/>
      <w:pStyle w:val="2"/>
      <w:lvlText w:val=""/>
      <w:lvlJc w:val="left"/>
      <w:pPr>
        <w:ind w:left="851" w:hanging="431"/>
      </w:pPr>
      <w:rPr>
        <w:rFonts w:ascii="Symbol" w:hAnsi="Symbol" w:hint="default"/>
        <w:sz w:val="21"/>
      </w:rPr>
    </w:lvl>
    <w:lvl w:ilvl="2" w:tentative="1">
      <w:start w:val="1"/>
      <w:numFmt w:val="bullet"/>
      <w:pStyle w:val="af3"/>
      <w:lvlText w:val=""/>
      <w:lvlJc w:val="left"/>
      <w:pPr>
        <w:ind w:left="851" w:hanging="426"/>
      </w:pPr>
      <w:rPr>
        <w:rFonts w:ascii="Wingdings" w:hAnsi="Wingdings" w:hint="default"/>
        <w:sz w:val="21"/>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1">
      <w:start w:val="1"/>
      <w:numFmt w:val="lowerLetter"/>
      <w:pStyle w:val="af4"/>
      <w:lvlText w:val="%1"/>
      <w:lvlJc w:val="left"/>
      <w:pPr>
        <w:tabs>
          <w:tab w:val="left" w:pos="539"/>
        </w:tabs>
        <w:ind w:left="539" w:hanging="119"/>
      </w:pPr>
      <w:rPr>
        <w:rFonts w:hint="eastAsia"/>
        <w:caps w:val="0"/>
        <w:strike w:val="0"/>
        <w:dstrike w:val="0"/>
        <w:vertAlign w:val="superscript"/>
      </w:rPr>
    </w:lvl>
    <w:lvl w:ilvl="1" w:tentative="1">
      <w:start w:val="1"/>
      <w:numFmt w:val="lowerLetter"/>
      <w:lvlText w:val="%2)"/>
      <w:lvlJc w:val="left"/>
      <w:pPr>
        <w:ind w:left="1040" w:hanging="420"/>
      </w:pPr>
      <w:rPr>
        <w:rFonts w:hint="eastAsia"/>
      </w:rPr>
    </w:lvl>
    <w:lvl w:ilvl="2" w:tentative="1">
      <w:start w:val="1"/>
      <w:numFmt w:val="lowerRoman"/>
      <w:lvlText w:val="%3."/>
      <w:lvlJc w:val="right"/>
      <w:pPr>
        <w:ind w:left="1460" w:hanging="420"/>
      </w:pPr>
      <w:rPr>
        <w:rFonts w:hint="eastAsia"/>
      </w:rPr>
    </w:lvl>
    <w:lvl w:ilvl="3" w:tentative="1">
      <w:start w:val="1"/>
      <w:numFmt w:val="decimal"/>
      <w:lvlText w:val="%4."/>
      <w:lvlJc w:val="left"/>
      <w:pPr>
        <w:ind w:left="1880" w:hanging="420"/>
      </w:pPr>
      <w:rPr>
        <w:rFonts w:hint="eastAsia"/>
      </w:rPr>
    </w:lvl>
    <w:lvl w:ilvl="4" w:tentative="1">
      <w:start w:val="1"/>
      <w:numFmt w:val="lowerLetter"/>
      <w:lvlText w:val="%5)"/>
      <w:lvlJc w:val="left"/>
      <w:pPr>
        <w:ind w:left="2300" w:hanging="420"/>
      </w:pPr>
      <w:rPr>
        <w:rFonts w:hint="eastAsia"/>
      </w:rPr>
    </w:lvl>
    <w:lvl w:ilvl="5" w:tentative="1">
      <w:start w:val="1"/>
      <w:numFmt w:val="lowerRoman"/>
      <w:lvlText w:val="%6."/>
      <w:lvlJc w:val="right"/>
      <w:pPr>
        <w:ind w:left="2720" w:hanging="420"/>
      </w:pPr>
      <w:rPr>
        <w:rFonts w:hint="eastAsia"/>
      </w:rPr>
    </w:lvl>
    <w:lvl w:ilvl="6" w:tentative="1">
      <w:start w:val="1"/>
      <w:numFmt w:val="decimal"/>
      <w:lvlText w:val="%7."/>
      <w:lvlJc w:val="left"/>
      <w:pPr>
        <w:ind w:left="3140" w:hanging="420"/>
      </w:pPr>
      <w:rPr>
        <w:rFonts w:hint="eastAsia"/>
      </w:rPr>
    </w:lvl>
    <w:lvl w:ilvl="7" w:tentative="1">
      <w:start w:val="1"/>
      <w:numFmt w:val="lowerLetter"/>
      <w:lvlText w:val="%8)"/>
      <w:lvlJc w:val="left"/>
      <w:pPr>
        <w:ind w:left="3560" w:hanging="420"/>
      </w:pPr>
      <w:rPr>
        <w:rFonts w:hint="eastAsia"/>
      </w:rPr>
    </w:lvl>
    <w:lvl w:ilvl="8" w:tentative="1">
      <w:start w:val="1"/>
      <w:numFmt w:val="lowerRoman"/>
      <w:lvlText w:val="%9."/>
      <w:lvlJc w:val="right"/>
      <w:pPr>
        <w:ind w:left="3980" w:hanging="420"/>
      </w:pPr>
      <w:rPr>
        <w:rFonts w:hint="eastAsia"/>
      </w:rPr>
    </w:lvl>
  </w:abstractNum>
  <w:abstractNum w:abstractNumId="12">
    <w:nsid w:val="44C50F90"/>
    <w:multiLevelType w:val="multilevel"/>
    <w:tmpl w:val="44C50F90"/>
    <w:lvl w:ilvl="0" w:tentative="1">
      <w:start w:val="1"/>
      <w:numFmt w:val="lowerLetter"/>
      <w:pStyle w:val="af5"/>
      <w:lvlText w:val="%1)"/>
      <w:lvlJc w:val="left"/>
      <w:pPr>
        <w:tabs>
          <w:tab w:val="left" w:pos="851"/>
        </w:tabs>
        <w:ind w:left="851" w:hanging="426"/>
      </w:pPr>
      <w:rPr>
        <w:rFonts w:ascii="宋体" w:eastAsia="宋体" w:hAnsi="Times New Roman" w:hint="eastAsia"/>
        <w:sz w:val="21"/>
      </w:rPr>
    </w:lvl>
    <w:lvl w:ilvl="1" w:tentative="1">
      <w:start w:val="1"/>
      <w:numFmt w:val="decimal"/>
      <w:pStyle w:val="af6"/>
      <w:lvlText w:val="%2)"/>
      <w:lvlJc w:val="left"/>
      <w:pPr>
        <w:tabs>
          <w:tab w:val="left" w:pos="1276"/>
        </w:tabs>
        <w:ind w:left="1276" w:hanging="425"/>
      </w:pPr>
      <w:rPr>
        <w:rFonts w:ascii="宋体" w:eastAsia="宋体" w:hAnsi="Times New Roman" w:hint="eastAsia"/>
        <w:sz w:val="21"/>
      </w:rPr>
    </w:lvl>
    <w:lvl w:ilvl="2" w:tentative="1">
      <w:start w:val="1"/>
      <w:numFmt w:val="decimal"/>
      <w:pStyle w:val="af7"/>
      <w:lvlText w:val="(%3)"/>
      <w:lvlJc w:val="left"/>
      <w:pPr>
        <w:ind w:left="1701" w:hanging="425"/>
      </w:pPr>
      <w:rPr>
        <w:rFonts w:ascii="宋体" w:eastAsia="宋体" w:hAnsi="Times New Roman" w:hint="eastAsia"/>
        <w:sz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1">
      <w:start w:val="1"/>
      <w:numFmt w:val="upperLetter"/>
      <w:pStyle w:val="af8"/>
      <w:lvlText w:val="%1"/>
      <w:lvlJc w:val="left"/>
      <w:pPr>
        <w:ind w:left="420" w:hanging="420"/>
      </w:pPr>
      <w:rPr>
        <w:rFonts w:hint="eastAsia"/>
      </w:rPr>
    </w:lvl>
    <w:lvl w:ilvl="1" w:tentative="1">
      <w:start w:val="1"/>
      <w:numFmt w:val="decimal"/>
      <w:pStyle w:val="af9"/>
      <w:suff w:val="space"/>
      <w:lvlText w:val="图%1.%2"/>
      <w:lvlJc w:val="center"/>
      <w:pPr>
        <w:ind w:left="0" w:firstLine="0"/>
      </w:pPr>
      <w:rPr>
        <w:rFonts w:hint="eastAsia"/>
      </w:rPr>
    </w:lvl>
    <w:lvl w:ilvl="2" w:tentative="1">
      <w:start w:val="1"/>
      <w:numFmt w:val="lowerRoman"/>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abstractNum w:abstractNumId="14">
    <w:nsid w:val="4B733A5F"/>
    <w:multiLevelType w:val="multilevel"/>
    <w:tmpl w:val="4B733A5F"/>
    <w:lvl w:ilvl="0" w:tentative="1">
      <w:start w:val="1"/>
      <w:numFmt w:val="decimal"/>
      <w:pStyle w:val="afa"/>
      <w:suff w:val="nothing"/>
      <w:lvlText w:val="示例%1："/>
      <w:lvlJc w:val="left"/>
      <w:pPr>
        <w:ind w:left="0" w:firstLine="363"/>
      </w:pPr>
      <w:rPr>
        <w:rFonts w:ascii="黑体" w:eastAsia="黑体" w:hint="eastAsia"/>
        <w:b w:val="0"/>
        <w:i w:val="0"/>
        <w:sz w:val="18"/>
      </w:rPr>
    </w:lvl>
    <w:lvl w:ilvl="1" w:tentative="1">
      <w:start w:val="1"/>
      <w:numFmt w:val="none"/>
      <w:suff w:val="space"/>
      <w:lvlText w:val=""/>
      <w:lvlJc w:val="left"/>
      <w:pPr>
        <w:ind w:left="0" w:firstLine="0"/>
      </w:pPr>
      <w:rPr>
        <w:rFonts w:hint="eastAsia"/>
      </w:rPr>
    </w:lvl>
    <w:lvl w:ilvl="2" w:tentative="1">
      <w:start w:val="1"/>
      <w:numFmt w:val="decimal"/>
      <w:suff w:val="space"/>
      <w:lvlText w:val="2.2.%3"/>
      <w:lvlJc w:val="left"/>
      <w:pPr>
        <w:ind w:left="0" w:firstLine="0"/>
      </w:pPr>
      <w:rPr>
        <w:rFonts w:hint="eastAsia"/>
      </w:rPr>
    </w:lvl>
    <w:lvl w:ilvl="3" w:tentative="1">
      <w:start w:val="1"/>
      <w:numFmt w:val="decimal"/>
      <w:lvlText w:val="%4."/>
      <w:lvlJc w:val="left"/>
      <w:pPr>
        <w:tabs>
          <w:tab w:val="left" w:pos="0"/>
        </w:tabs>
        <w:ind w:left="992" w:hanging="629"/>
      </w:pPr>
      <w:rPr>
        <w:rFonts w:hint="eastAsia"/>
      </w:rPr>
    </w:lvl>
    <w:lvl w:ilvl="4" w:tentative="1">
      <w:start w:val="1"/>
      <w:numFmt w:val="lowerLetter"/>
      <w:lvlText w:val="%5)"/>
      <w:lvlJc w:val="left"/>
      <w:pPr>
        <w:tabs>
          <w:tab w:val="left" w:pos="0"/>
        </w:tabs>
        <w:ind w:left="992" w:hanging="629"/>
      </w:pPr>
      <w:rPr>
        <w:rFonts w:hint="eastAsia"/>
      </w:rPr>
    </w:lvl>
    <w:lvl w:ilvl="5" w:tentative="1">
      <w:start w:val="1"/>
      <w:numFmt w:val="lowerRoman"/>
      <w:lvlText w:val="%6."/>
      <w:lvlJc w:val="right"/>
      <w:pPr>
        <w:tabs>
          <w:tab w:val="left" w:pos="0"/>
        </w:tabs>
        <w:ind w:left="992" w:hanging="629"/>
      </w:pPr>
      <w:rPr>
        <w:rFonts w:hint="eastAsia"/>
      </w:rPr>
    </w:lvl>
    <w:lvl w:ilvl="6" w:tentative="1">
      <w:start w:val="1"/>
      <w:numFmt w:val="decimal"/>
      <w:lvlText w:val="%7."/>
      <w:lvlJc w:val="left"/>
      <w:pPr>
        <w:tabs>
          <w:tab w:val="left" w:pos="0"/>
        </w:tabs>
        <w:ind w:left="992" w:hanging="629"/>
      </w:pPr>
      <w:rPr>
        <w:rFonts w:hint="eastAsia"/>
      </w:rPr>
    </w:lvl>
    <w:lvl w:ilvl="7" w:tentative="1">
      <w:start w:val="1"/>
      <w:numFmt w:val="lowerLetter"/>
      <w:lvlText w:val="%8)"/>
      <w:lvlJc w:val="left"/>
      <w:pPr>
        <w:tabs>
          <w:tab w:val="left" w:pos="0"/>
        </w:tabs>
        <w:ind w:left="992" w:hanging="629"/>
      </w:pPr>
      <w:rPr>
        <w:rFonts w:hint="eastAsia"/>
      </w:rPr>
    </w:lvl>
    <w:lvl w:ilvl="8" w:tentative="1">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1">
      <w:start w:val="1"/>
      <w:numFmt w:val="decimal"/>
      <w:pStyle w:val="afb"/>
      <w:suff w:val="nothing"/>
      <w:lvlText w:val="Figure %1　"/>
      <w:lvlJc w:val="left"/>
      <w:pPr>
        <w:ind w:left="0" w:firstLine="0"/>
      </w:pPr>
    </w:lvl>
    <w:lvl w:ilvl="1" w:tentative="1">
      <w:start w:val="1"/>
      <w:numFmt w:val="decimal"/>
      <w:suff w:val="nothing"/>
      <w:lvlText w:val="%1%2　"/>
      <w:lvlJc w:val="left"/>
      <w:pPr>
        <w:ind w:left="0" w:firstLine="0"/>
      </w:pPr>
    </w:lvl>
    <w:lvl w:ilvl="2" w:tentative="1">
      <w:start w:val="1"/>
      <w:numFmt w:val="decimal"/>
      <w:suff w:val="nothing"/>
      <w:lvlText w:val="%1%2.%3　"/>
      <w:lvlJc w:val="left"/>
      <w:pPr>
        <w:ind w:left="0" w:firstLine="0"/>
      </w:pPr>
    </w:lvl>
    <w:lvl w:ilvl="3" w:tentative="1">
      <w:start w:val="1"/>
      <w:numFmt w:val="decimal"/>
      <w:suff w:val="nothing"/>
      <w:lvlText w:val="%1%2.%3.%4　"/>
      <w:lvlJc w:val="left"/>
      <w:pPr>
        <w:ind w:left="0" w:firstLine="0"/>
      </w:pPr>
    </w:lvl>
    <w:lvl w:ilvl="4" w:tentative="1">
      <w:start w:val="1"/>
      <w:numFmt w:val="decimal"/>
      <w:suff w:val="nothing"/>
      <w:lvlText w:val="%1%2.%3.%4.%5　"/>
      <w:lvlJc w:val="left"/>
      <w:pPr>
        <w:ind w:left="0" w:firstLine="0"/>
      </w:pPr>
    </w:lvl>
    <w:lvl w:ilvl="5" w:tentative="1">
      <w:start w:val="1"/>
      <w:numFmt w:val="decimal"/>
      <w:suff w:val="nothing"/>
      <w:lvlText w:val="%1%2.%3.%4.%5.%6　"/>
      <w:lvlJc w:val="left"/>
      <w:pPr>
        <w:ind w:left="0" w:firstLine="0"/>
      </w:pPr>
    </w:lvl>
    <w:lvl w:ilvl="6" w:tentative="1">
      <w:start w:val="1"/>
      <w:numFmt w:val="decimal"/>
      <w:suff w:val="nothing"/>
      <w:lvlText w:val="%1%2.%3.%4.%5.%6.%7　"/>
      <w:lvlJc w:val="left"/>
      <w:pPr>
        <w:ind w:left="0" w:firstLine="0"/>
      </w:pPr>
    </w:lvl>
    <w:lvl w:ilvl="7" w:tentative="1">
      <w:start w:val="1"/>
      <w:numFmt w:val="decimal"/>
      <w:lvlText w:val="%1.%2.%3.%4.%5.%6.%7.%8"/>
      <w:lvlJc w:val="left"/>
      <w:pPr>
        <w:tabs>
          <w:tab w:val="left" w:pos="4348"/>
        </w:tabs>
        <w:ind w:left="3969" w:hanging="1418"/>
      </w:pPr>
    </w:lvl>
    <w:lvl w:ilvl="8" w:tentative="1">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1">
      <w:start w:val="1"/>
      <w:numFmt w:val="none"/>
      <w:pStyle w:val="afc"/>
      <w:suff w:val="nothing"/>
      <w:lvlText w:val="——"/>
      <w:lvlJc w:val="left"/>
      <w:pPr>
        <w:ind w:left="1588" w:firstLine="0"/>
      </w:pPr>
    </w:lvl>
    <w:lvl w:ilvl="1" w:tentative="1">
      <w:start w:val="1"/>
      <w:numFmt w:val="decimal"/>
      <w:suff w:val="nothing"/>
      <w:lvlText w:val="%1.%2　"/>
      <w:lvlJc w:val="left"/>
      <w:pPr>
        <w:ind w:left="1588" w:firstLine="0"/>
      </w:pPr>
    </w:lvl>
    <w:lvl w:ilvl="2" w:tentative="1">
      <w:start w:val="1"/>
      <w:numFmt w:val="decimal"/>
      <w:suff w:val="nothing"/>
      <w:lvlText w:val="%1.%2.%3　"/>
      <w:lvlJc w:val="left"/>
      <w:pPr>
        <w:ind w:left="1588" w:firstLine="0"/>
      </w:pPr>
    </w:lvl>
    <w:lvl w:ilvl="3" w:tentative="1">
      <w:start w:val="1"/>
      <w:numFmt w:val="decimal"/>
      <w:suff w:val="nothing"/>
      <w:lvlText w:val="%1.%2.%3.%4　"/>
      <w:lvlJc w:val="left"/>
      <w:pPr>
        <w:ind w:left="1588" w:firstLine="0"/>
      </w:pPr>
    </w:lvl>
    <w:lvl w:ilvl="4" w:tentative="1">
      <w:start w:val="1"/>
      <w:numFmt w:val="decimal"/>
      <w:suff w:val="nothing"/>
      <w:lvlText w:val="%1.%2.%3.%4.%5　"/>
      <w:lvlJc w:val="left"/>
      <w:pPr>
        <w:ind w:left="1588" w:firstLine="0"/>
      </w:pPr>
    </w:lvl>
    <w:lvl w:ilvl="5" w:tentative="1">
      <w:start w:val="1"/>
      <w:numFmt w:val="decimal"/>
      <w:suff w:val="nothing"/>
      <w:lvlText w:val="%1.%2.%3.%4.%5.%6　"/>
      <w:lvlJc w:val="left"/>
      <w:pPr>
        <w:ind w:left="1588" w:firstLine="0"/>
      </w:pPr>
    </w:lvl>
    <w:lvl w:ilvl="6" w:tentative="1">
      <w:start w:val="1"/>
      <w:numFmt w:val="decimal"/>
      <w:suff w:val="nothing"/>
      <w:lvlText w:val="%1.%2.%3.%4.%5.%6.%7　"/>
      <w:lvlJc w:val="left"/>
      <w:pPr>
        <w:ind w:left="1588" w:firstLine="0"/>
      </w:pPr>
    </w:lvl>
    <w:lvl w:ilvl="7" w:tentative="1">
      <w:start w:val="1"/>
      <w:numFmt w:val="decimal"/>
      <w:lvlText w:val="%1.%2.%3.%4.%5.%6.%7.%8"/>
      <w:lvlJc w:val="left"/>
      <w:pPr>
        <w:tabs>
          <w:tab w:val="left" w:pos="5982"/>
        </w:tabs>
        <w:ind w:left="5982" w:hanging="1418"/>
      </w:pPr>
    </w:lvl>
    <w:lvl w:ilvl="8" w:tentative="1">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1">
      <w:start w:val="1"/>
      <w:numFmt w:val="decimal"/>
      <w:pStyle w:val="afd"/>
      <w:suff w:val="nothing"/>
      <w:lvlText w:val="图%1　"/>
      <w:lvlJc w:val="left"/>
      <w:pPr>
        <w:ind w:left="0" w:firstLine="0"/>
      </w:pPr>
    </w:lvl>
    <w:lvl w:ilvl="1" w:tentative="1">
      <w:start w:val="1"/>
      <w:numFmt w:val="decimal"/>
      <w:suff w:val="nothing"/>
      <w:lvlText w:val="%1%2　"/>
      <w:lvlJc w:val="left"/>
      <w:pPr>
        <w:ind w:left="0" w:firstLine="0"/>
      </w:pPr>
    </w:lvl>
    <w:lvl w:ilvl="2" w:tentative="1">
      <w:start w:val="1"/>
      <w:numFmt w:val="decimal"/>
      <w:suff w:val="nothing"/>
      <w:lvlText w:val="%1%2.%3　"/>
      <w:lvlJc w:val="left"/>
      <w:pPr>
        <w:ind w:left="0" w:firstLine="0"/>
      </w:pPr>
    </w:lvl>
    <w:lvl w:ilvl="3" w:tentative="1">
      <w:start w:val="1"/>
      <w:numFmt w:val="decimal"/>
      <w:suff w:val="nothing"/>
      <w:lvlText w:val="%1%2.%3.%4　"/>
      <w:lvlJc w:val="left"/>
      <w:pPr>
        <w:ind w:left="0" w:firstLine="0"/>
      </w:pPr>
    </w:lvl>
    <w:lvl w:ilvl="4" w:tentative="1">
      <w:start w:val="1"/>
      <w:numFmt w:val="decimal"/>
      <w:suff w:val="nothing"/>
      <w:lvlText w:val="%1%2.%3.%4.%5　"/>
      <w:lvlJc w:val="left"/>
      <w:pPr>
        <w:ind w:left="0" w:firstLine="0"/>
      </w:pPr>
    </w:lvl>
    <w:lvl w:ilvl="5" w:tentative="1">
      <w:start w:val="1"/>
      <w:numFmt w:val="decimal"/>
      <w:suff w:val="nothing"/>
      <w:lvlText w:val="%1%2.%3.%4.%5.%6　"/>
      <w:lvlJc w:val="left"/>
      <w:pPr>
        <w:ind w:left="0" w:firstLine="0"/>
      </w:pPr>
    </w:lvl>
    <w:lvl w:ilvl="6" w:tentative="1">
      <w:start w:val="1"/>
      <w:numFmt w:val="decimal"/>
      <w:suff w:val="nothing"/>
      <w:lvlText w:val="%1%2.%3.%4.%5.%6.%7　"/>
      <w:lvlJc w:val="left"/>
      <w:pPr>
        <w:ind w:left="0" w:firstLine="0"/>
      </w:pPr>
    </w:lvl>
    <w:lvl w:ilvl="7" w:tentative="1">
      <w:start w:val="1"/>
      <w:numFmt w:val="decimal"/>
      <w:lvlText w:val="%1.%2.%3.%4.%5.%6.%7.%8"/>
      <w:lvlJc w:val="left"/>
      <w:pPr>
        <w:tabs>
          <w:tab w:val="left" w:pos="4348"/>
        </w:tabs>
        <w:ind w:left="3969" w:hanging="1418"/>
      </w:pPr>
    </w:lvl>
    <w:lvl w:ilvl="8" w:tentative="1">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1">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1">
      <w:start w:val="1"/>
      <w:numFmt w:val="none"/>
      <w:pStyle w:val="aff0"/>
      <w:lvlText w:val="%1注"/>
      <w:lvlJc w:val="left"/>
      <w:pPr>
        <w:tabs>
          <w:tab w:val="left" w:pos="760"/>
        </w:tabs>
        <w:ind w:left="760" w:hanging="284"/>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1">
      <w:start w:val="1"/>
      <w:numFmt w:val="upperRoman"/>
      <w:pStyle w:val="aff1"/>
      <w:lvlText w:val="%1)"/>
      <w:lvlJc w:val="left"/>
      <w:pPr>
        <w:tabs>
          <w:tab w:val="left" w:pos="851"/>
        </w:tabs>
        <w:ind w:left="851" w:hanging="426"/>
      </w:pPr>
      <w:rPr>
        <w:rFonts w:ascii="宋体" w:eastAsia="宋体" w:hAnsi="Times New Roman" w:hint="eastAsia"/>
        <w:sz w:val="21"/>
      </w:rPr>
    </w:lvl>
    <w:lvl w:ilvl="1" w:tentative="1">
      <w:start w:val="1"/>
      <w:numFmt w:val="lowerLetter"/>
      <w:lvlText w:val="%2)"/>
      <w:lvlJc w:val="left"/>
      <w:pPr>
        <w:tabs>
          <w:tab w:val="left" w:pos="1310"/>
        </w:tabs>
        <w:ind w:left="1310" w:hanging="420"/>
      </w:pPr>
      <w:rPr>
        <w:rFonts w:hint="eastAsia"/>
      </w:rPr>
    </w:lvl>
    <w:lvl w:ilvl="2" w:tentative="1">
      <w:start w:val="1"/>
      <w:numFmt w:val="lowerRoman"/>
      <w:lvlText w:val="%3."/>
      <w:lvlJc w:val="right"/>
      <w:pPr>
        <w:tabs>
          <w:tab w:val="left" w:pos="1730"/>
        </w:tabs>
        <w:ind w:left="1730" w:hanging="420"/>
      </w:pPr>
      <w:rPr>
        <w:rFonts w:hint="eastAsia"/>
      </w:rPr>
    </w:lvl>
    <w:lvl w:ilvl="3" w:tentative="1">
      <w:start w:val="1"/>
      <w:numFmt w:val="decimal"/>
      <w:lvlText w:val="%4."/>
      <w:lvlJc w:val="left"/>
      <w:pPr>
        <w:tabs>
          <w:tab w:val="left" w:pos="2150"/>
        </w:tabs>
        <w:ind w:left="2150" w:hanging="420"/>
      </w:pPr>
      <w:rPr>
        <w:rFonts w:hint="eastAsia"/>
      </w:rPr>
    </w:lvl>
    <w:lvl w:ilvl="4" w:tentative="1">
      <w:start w:val="1"/>
      <w:numFmt w:val="lowerLetter"/>
      <w:lvlText w:val="%5)"/>
      <w:lvlJc w:val="left"/>
      <w:pPr>
        <w:tabs>
          <w:tab w:val="left" w:pos="2570"/>
        </w:tabs>
        <w:ind w:left="2570" w:hanging="420"/>
      </w:pPr>
      <w:rPr>
        <w:rFonts w:hint="eastAsia"/>
      </w:rPr>
    </w:lvl>
    <w:lvl w:ilvl="5" w:tentative="1">
      <w:start w:val="1"/>
      <w:numFmt w:val="lowerRoman"/>
      <w:lvlText w:val="%6."/>
      <w:lvlJc w:val="right"/>
      <w:pPr>
        <w:tabs>
          <w:tab w:val="left" w:pos="2990"/>
        </w:tabs>
        <w:ind w:left="2990" w:hanging="420"/>
      </w:pPr>
      <w:rPr>
        <w:rFonts w:hint="eastAsia"/>
      </w:rPr>
    </w:lvl>
    <w:lvl w:ilvl="6" w:tentative="1">
      <w:start w:val="1"/>
      <w:numFmt w:val="decimal"/>
      <w:lvlText w:val="%7."/>
      <w:lvlJc w:val="left"/>
      <w:pPr>
        <w:tabs>
          <w:tab w:val="left" w:pos="3410"/>
        </w:tabs>
        <w:ind w:left="3410" w:hanging="420"/>
      </w:pPr>
      <w:rPr>
        <w:rFonts w:hint="eastAsia"/>
      </w:rPr>
    </w:lvl>
    <w:lvl w:ilvl="7" w:tentative="1">
      <w:start w:val="1"/>
      <w:numFmt w:val="lowerLetter"/>
      <w:lvlText w:val="%8)"/>
      <w:lvlJc w:val="left"/>
      <w:pPr>
        <w:tabs>
          <w:tab w:val="left" w:pos="3830"/>
        </w:tabs>
        <w:ind w:left="3830" w:hanging="420"/>
      </w:pPr>
      <w:rPr>
        <w:rFonts w:hint="eastAsia"/>
      </w:rPr>
    </w:lvl>
    <w:lvl w:ilvl="8" w:tentative="1">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tentative="1">
      <w:start w:val="1"/>
      <w:numFmt w:val="decimal"/>
      <w:lvlText w:val="%1.%2"/>
      <w:lvlJc w:val="left"/>
      <w:pPr>
        <w:tabs>
          <w:tab w:val="left" w:pos="992"/>
        </w:tabs>
        <w:ind w:left="992" w:hanging="567"/>
      </w:pPr>
    </w:lvl>
    <w:lvl w:ilvl="2" w:tentative="1">
      <w:start w:val="1"/>
      <w:numFmt w:val="decimal"/>
      <w:lvlText w:val="%1.%2.%3"/>
      <w:lvlJc w:val="left"/>
      <w:pPr>
        <w:tabs>
          <w:tab w:val="left" w:pos="1417"/>
        </w:tabs>
        <w:ind w:left="1417" w:hanging="567"/>
      </w:pPr>
    </w:lvl>
    <w:lvl w:ilvl="3" w:tentative="1">
      <w:start w:val="1"/>
      <w:numFmt w:val="decimal"/>
      <w:lvlText w:val="%1.%2.%3.%4"/>
      <w:lvlJc w:val="left"/>
      <w:pPr>
        <w:tabs>
          <w:tab w:val="left" w:pos="1984"/>
        </w:tabs>
        <w:ind w:left="1984" w:hanging="708"/>
      </w:pPr>
    </w:lvl>
    <w:lvl w:ilvl="4" w:tentative="1">
      <w:start w:val="1"/>
      <w:numFmt w:val="decimal"/>
      <w:lvlText w:val="%1.%2.%3.%4.%5"/>
      <w:lvlJc w:val="left"/>
      <w:pPr>
        <w:tabs>
          <w:tab w:val="left" w:pos="2551"/>
        </w:tabs>
        <w:ind w:left="2551" w:hanging="850"/>
      </w:pPr>
    </w:lvl>
    <w:lvl w:ilvl="5" w:tentative="1">
      <w:start w:val="1"/>
      <w:numFmt w:val="decimal"/>
      <w:lvlText w:val="%1.%2.%3.%4.%5.%6"/>
      <w:lvlJc w:val="left"/>
      <w:pPr>
        <w:tabs>
          <w:tab w:val="left" w:pos="3260"/>
        </w:tabs>
        <w:ind w:left="3260" w:hanging="1134"/>
      </w:pPr>
    </w:lvl>
    <w:lvl w:ilvl="6" w:tentative="1">
      <w:start w:val="1"/>
      <w:numFmt w:val="decimal"/>
      <w:lvlText w:val="%1.%2.%3.%4.%5.%6.%7"/>
      <w:lvlJc w:val="left"/>
      <w:pPr>
        <w:tabs>
          <w:tab w:val="left" w:pos="3827"/>
        </w:tabs>
        <w:ind w:left="3827" w:hanging="1276"/>
      </w:pPr>
    </w:lvl>
    <w:lvl w:ilvl="7" w:tentative="1">
      <w:start w:val="1"/>
      <w:numFmt w:val="decimal"/>
      <w:lvlText w:val="%1.%2.%3.%4.%5.%6.%7.%8"/>
      <w:lvlJc w:val="left"/>
      <w:pPr>
        <w:tabs>
          <w:tab w:val="left" w:pos="4394"/>
        </w:tabs>
        <w:ind w:left="4394" w:hanging="1418"/>
      </w:pPr>
    </w:lvl>
    <w:lvl w:ilvl="8" w:tentative="1">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1">
      <w:start w:val="1"/>
      <w:numFmt w:val="none"/>
      <w:pStyle w:val="20"/>
      <w:lvlText w:val="──"/>
      <w:lvlJc w:val="left"/>
      <w:pPr>
        <w:ind w:left="851" w:firstLine="0"/>
      </w:pPr>
      <w:rPr>
        <w:rFonts w:ascii="宋体" w:eastAsia="宋体" w:hAnsi="等线 Light" w:hint="eastAsia"/>
        <w:b w:val="0"/>
        <w:i w:val="0"/>
        <w:sz w:val="21"/>
      </w:rPr>
    </w:lvl>
    <w:lvl w:ilvl="1" w:tentative="1">
      <w:start w:val="1"/>
      <w:numFmt w:val="bullet"/>
      <w:lvlText w:val=""/>
      <w:lvlJc w:val="left"/>
      <w:pPr>
        <w:ind w:left="1276" w:hanging="425"/>
      </w:pPr>
      <w:rPr>
        <w:rFonts w:ascii="Wingdings" w:hAnsi="Wingdings" w:hint="default"/>
      </w:rPr>
    </w:lvl>
    <w:lvl w:ilvl="2" w:tentative="1">
      <w:start w:val="1"/>
      <w:numFmt w:val="bullet"/>
      <w:lvlText w:val=""/>
      <w:lvlJc w:val="left"/>
      <w:pPr>
        <w:ind w:left="1276" w:hanging="236"/>
      </w:pPr>
      <w:rPr>
        <w:rFonts w:ascii="Wingdings" w:hAnsi="Wingdings" w:hint="default"/>
      </w:rPr>
    </w:lvl>
    <w:lvl w:ilvl="3" w:tentative="1">
      <w:start w:val="1"/>
      <w:numFmt w:val="bullet"/>
      <w:lvlText w:val=""/>
      <w:lvlJc w:val="left"/>
      <w:pPr>
        <w:ind w:left="1880" w:hanging="420"/>
      </w:pPr>
      <w:rPr>
        <w:rFonts w:ascii="Wingdings" w:hAnsi="Wingdings" w:hint="default"/>
      </w:rPr>
    </w:lvl>
    <w:lvl w:ilvl="4" w:tentative="1">
      <w:start w:val="1"/>
      <w:numFmt w:val="bullet"/>
      <w:lvlText w:val=""/>
      <w:lvlJc w:val="left"/>
      <w:pPr>
        <w:ind w:left="2300" w:hanging="420"/>
      </w:pPr>
      <w:rPr>
        <w:rFonts w:ascii="Wingdings" w:hAnsi="Wingdings" w:hint="default"/>
      </w:rPr>
    </w:lvl>
    <w:lvl w:ilvl="5" w:tentative="1">
      <w:start w:val="1"/>
      <w:numFmt w:val="bullet"/>
      <w:lvlText w:val=""/>
      <w:lvlJc w:val="left"/>
      <w:pPr>
        <w:ind w:left="2720" w:hanging="420"/>
      </w:pPr>
      <w:rPr>
        <w:rFonts w:ascii="Wingdings" w:hAnsi="Wingdings" w:hint="default"/>
      </w:rPr>
    </w:lvl>
    <w:lvl w:ilvl="6" w:tentative="1">
      <w:start w:val="1"/>
      <w:numFmt w:val="bullet"/>
      <w:lvlText w:val=""/>
      <w:lvlJc w:val="left"/>
      <w:pPr>
        <w:ind w:left="3140" w:hanging="420"/>
      </w:pPr>
      <w:rPr>
        <w:rFonts w:ascii="Wingdings" w:hAnsi="Wingdings" w:hint="default"/>
      </w:rPr>
    </w:lvl>
    <w:lvl w:ilvl="7" w:tentative="1">
      <w:start w:val="1"/>
      <w:numFmt w:val="bullet"/>
      <w:lvlText w:val=""/>
      <w:lvlJc w:val="left"/>
      <w:pPr>
        <w:ind w:left="3560" w:hanging="420"/>
      </w:pPr>
      <w:rPr>
        <w:rFonts w:ascii="Wingdings" w:hAnsi="Wingdings" w:hint="default"/>
      </w:rPr>
    </w:lvl>
    <w:lvl w:ilvl="8" w:tentative="1">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tentative="1">
      <w:start w:val="1"/>
      <w:numFmt w:val="decimal"/>
      <w:pStyle w:val="aff4"/>
      <w:suff w:val="nothing"/>
      <w:lvlText w:val="%1.%2　"/>
      <w:lvlJc w:val="left"/>
      <w:pPr>
        <w:ind w:left="0" w:firstLine="0"/>
      </w:pPr>
      <w:rPr>
        <w:rFonts w:ascii="黑体" w:eastAsia="黑体" w:hint="eastAsia"/>
        <w:b w:val="0"/>
        <w:i w:val="0"/>
        <w:sz w:val="21"/>
      </w:rPr>
    </w:lvl>
    <w:lvl w:ilvl="2" w:tentative="1">
      <w:start w:val="1"/>
      <w:numFmt w:val="decimal"/>
      <w:pStyle w:val="aff5"/>
      <w:suff w:val="nothing"/>
      <w:lvlText w:val="%1.%2.%3　"/>
      <w:lvlJc w:val="left"/>
      <w:pPr>
        <w:ind w:left="0" w:firstLine="0"/>
      </w:pPr>
      <w:rPr>
        <w:rFonts w:ascii="黑体" w:eastAsia="黑体" w:hint="eastAsia"/>
        <w:b w:val="0"/>
        <w:i w:val="0"/>
        <w:sz w:val="21"/>
      </w:rPr>
    </w:lvl>
    <w:lvl w:ilvl="3" w:tentative="1">
      <w:start w:val="1"/>
      <w:numFmt w:val="decimal"/>
      <w:pStyle w:val="aff6"/>
      <w:suff w:val="nothing"/>
      <w:lvlText w:val="%1.%2.%3.%4　"/>
      <w:lvlJc w:val="left"/>
      <w:pPr>
        <w:ind w:left="0" w:firstLine="0"/>
      </w:pPr>
      <w:rPr>
        <w:rFonts w:ascii="黑体" w:eastAsia="黑体" w:hint="eastAsia"/>
        <w:b w:val="0"/>
        <w:i w:val="0"/>
        <w:sz w:val="21"/>
      </w:rPr>
    </w:lvl>
    <w:lvl w:ilvl="4" w:tentative="1">
      <w:start w:val="1"/>
      <w:numFmt w:val="decimal"/>
      <w:pStyle w:val="aff7"/>
      <w:suff w:val="nothing"/>
      <w:lvlText w:val="%1.%2.%3.%4.%5　"/>
      <w:lvlJc w:val="left"/>
      <w:pPr>
        <w:ind w:left="0" w:firstLine="0"/>
      </w:pPr>
      <w:rPr>
        <w:rFonts w:ascii="黑体" w:eastAsia="黑体" w:hint="eastAsia"/>
        <w:b w:val="0"/>
        <w:i w:val="0"/>
        <w:sz w:val="21"/>
      </w:rPr>
    </w:lvl>
    <w:lvl w:ilvl="5" w:tentative="1">
      <w:start w:val="1"/>
      <w:numFmt w:val="decimal"/>
      <w:pStyle w:val="aff8"/>
      <w:suff w:val="nothing"/>
      <w:lvlText w:val="%1.%2.%3.%4.%5.%6　"/>
      <w:lvlJc w:val="left"/>
      <w:pPr>
        <w:ind w:left="0" w:firstLine="0"/>
      </w:pPr>
      <w:rPr>
        <w:rFonts w:ascii="黑体" w:eastAsia="黑体" w:hint="eastAsia"/>
        <w:b w:val="0"/>
        <w:i w:val="0"/>
        <w:sz w:val="21"/>
      </w:rPr>
    </w:lvl>
    <w:lvl w:ilvl="6" w:tentative="1">
      <w:start w:val="1"/>
      <w:numFmt w:val="decimal"/>
      <w:suff w:val="nothing"/>
      <w:lvlText w:val="%1.%2.%3.%4.%5.%6.%7　"/>
      <w:lvlJc w:val="left"/>
      <w:pPr>
        <w:ind w:left="0" w:firstLine="0"/>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1">
      <w:start w:val="1"/>
      <w:numFmt w:val="bullet"/>
      <w:pStyle w:val="21"/>
      <w:lvlText w:val=""/>
      <w:lvlJc w:val="left"/>
      <w:pPr>
        <w:ind w:left="851" w:firstLine="0"/>
      </w:pPr>
      <w:rPr>
        <w:rFonts w:ascii="Wingdings" w:hAnsi="Wingdings" w:hint="default"/>
        <w:color w:val="auto"/>
      </w:rPr>
    </w:lvl>
    <w:lvl w:ilvl="1" w:tentative="1">
      <w:start w:val="1"/>
      <w:numFmt w:val="lowerLetter"/>
      <w:lvlText w:val="%2)"/>
      <w:lvlJc w:val="left"/>
      <w:pPr>
        <w:ind w:left="1040" w:hanging="420"/>
      </w:pPr>
      <w:rPr>
        <w:rFonts w:hint="eastAsia"/>
      </w:rPr>
    </w:lvl>
    <w:lvl w:ilvl="2" w:tentative="1">
      <w:start w:val="1"/>
      <w:numFmt w:val="lowerRoman"/>
      <w:lvlText w:val="%3."/>
      <w:lvlJc w:val="right"/>
      <w:pPr>
        <w:ind w:left="1460" w:hanging="420"/>
      </w:pPr>
      <w:rPr>
        <w:rFonts w:hint="eastAsia"/>
      </w:rPr>
    </w:lvl>
    <w:lvl w:ilvl="3" w:tentative="1">
      <w:start w:val="1"/>
      <w:numFmt w:val="decimal"/>
      <w:lvlText w:val="%4."/>
      <w:lvlJc w:val="left"/>
      <w:pPr>
        <w:ind w:left="1880" w:hanging="420"/>
      </w:pPr>
      <w:rPr>
        <w:rFonts w:hint="eastAsia"/>
      </w:rPr>
    </w:lvl>
    <w:lvl w:ilvl="4" w:tentative="1">
      <w:start w:val="1"/>
      <w:numFmt w:val="lowerLetter"/>
      <w:lvlText w:val="%5)"/>
      <w:lvlJc w:val="left"/>
      <w:pPr>
        <w:ind w:left="2300" w:hanging="420"/>
      </w:pPr>
      <w:rPr>
        <w:rFonts w:hint="eastAsia"/>
      </w:rPr>
    </w:lvl>
    <w:lvl w:ilvl="5" w:tentative="1">
      <w:start w:val="1"/>
      <w:numFmt w:val="lowerRoman"/>
      <w:lvlText w:val="%6."/>
      <w:lvlJc w:val="right"/>
      <w:pPr>
        <w:ind w:left="2720" w:hanging="420"/>
      </w:pPr>
      <w:rPr>
        <w:rFonts w:hint="eastAsia"/>
      </w:rPr>
    </w:lvl>
    <w:lvl w:ilvl="6" w:tentative="1">
      <w:start w:val="1"/>
      <w:numFmt w:val="decimal"/>
      <w:lvlText w:val="%7."/>
      <w:lvlJc w:val="left"/>
      <w:pPr>
        <w:ind w:left="3140" w:hanging="420"/>
      </w:pPr>
      <w:rPr>
        <w:rFonts w:hint="eastAsia"/>
      </w:rPr>
    </w:lvl>
    <w:lvl w:ilvl="7" w:tentative="1">
      <w:start w:val="1"/>
      <w:numFmt w:val="lowerLetter"/>
      <w:lvlText w:val="%8)"/>
      <w:lvlJc w:val="left"/>
      <w:pPr>
        <w:ind w:left="3560" w:hanging="420"/>
      </w:pPr>
      <w:rPr>
        <w:rFonts w:hint="eastAsia"/>
      </w:rPr>
    </w:lvl>
    <w:lvl w:ilvl="8" w:tentative="1">
      <w:start w:val="1"/>
      <w:numFmt w:val="lowerRoman"/>
      <w:lvlText w:val="%9."/>
      <w:lvlJc w:val="right"/>
      <w:pPr>
        <w:ind w:left="3980" w:hanging="420"/>
      </w:pPr>
      <w:rPr>
        <w:rFonts w:hint="eastAsia"/>
      </w:rPr>
    </w:lvl>
  </w:abstractNum>
  <w:abstractNum w:abstractNumId="25">
    <w:nsid w:val="6CA41985"/>
    <w:multiLevelType w:val="multilevel"/>
    <w:tmpl w:val="6CA41985"/>
    <w:lvl w:ilvl="0" w:tentative="1">
      <w:start w:val="1"/>
      <w:numFmt w:val="decimal"/>
      <w:pStyle w:val="aff9"/>
      <w:lvlText w:val="%1)"/>
      <w:lvlJc w:val="left"/>
      <w:pPr>
        <w:tabs>
          <w:tab w:val="left" w:pos="823"/>
        </w:tabs>
        <w:ind w:left="823"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1">
      <w:start w:val="1"/>
      <w:numFmt w:val="lowerLetter"/>
      <w:pStyle w:val="affa"/>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nsid w:val="6CEA2025"/>
    <w:multiLevelType w:val="multilevel"/>
    <w:tmpl w:val="6CEA2025"/>
    <w:lvl w:ilvl="0" w:tentative="1">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color w:val="000000"/>
        <w:spacing w:val="0"/>
        <w:kern w:val="0"/>
        <w:position w:val="0"/>
        <w:sz w:val="21"/>
        <w:u w:val="no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tentative="1">
      <w:start w:val="1"/>
      <w:numFmt w:val="decimal"/>
      <w:pStyle w:val="afff0"/>
      <w:suff w:val="nothing"/>
      <w:lvlText w:val="%1%2.%3.%4.%5.%6　"/>
      <w:lvlJc w:val="left"/>
      <w:pPr>
        <w:ind w:left="0" w:firstLine="0"/>
      </w:pPr>
      <w:rPr>
        <w:rFonts w:ascii="黑体" w:eastAsia="黑体" w:hint="eastAsia"/>
        <w:b w:val="0"/>
        <w:i w:val="0"/>
        <w:sz w:val="21"/>
      </w:rPr>
    </w:lvl>
    <w:lvl w:ilvl="6" w:tentative="1">
      <w:start w:val="1"/>
      <w:numFmt w:val="decimal"/>
      <w:pStyle w:val="afff1"/>
      <w:suff w:val="nothing"/>
      <w:lvlText w:val="%1%2.%3.%4.%5.%6.%7　"/>
      <w:lvlJc w:val="left"/>
      <w:pPr>
        <w:ind w:left="0" w:firstLine="0"/>
      </w:pPr>
      <w:rPr>
        <w:rFonts w:ascii="黑体" w:eastAsia="黑体"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1">
      <w:start w:val="1"/>
      <w:numFmt w:val="decimal"/>
      <w:pStyle w:val="afff3"/>
      <w:suff w:val="nothing"/>
      <w:lvlText w:val="Table %1　"/>
      <w:lvlJc w:val="left"/>
      <w:pPr>
        <w:ind w:left="0" w:firstLine="0"/>
      </w:pPr>
    </w:lvl>
    <w:lvl w:ilvl="1" w:tentative="1">
      <w:start w:val="1"/>
      <w:numFmt w:val="decimal"/>
      <w:suff w:val="nothing"/>
      <w:lvlText w:val="%1%2　"/>
      <w:lvlJc w:val="left"/>
      <w:pPr>
        <w:ind w:left="0" w:firstLine="0"/>
      </w:pPr>
    </w:lvl>
    <w:lvl w:ilvl="2" w:tentative="1">
      <w:start w:val="1"/>
      <w:numFmt w:val="decimal"/>
      <w:suff w:val="nothing"/>
      <w:lvlText w:val="%1%2.%3　"/>
      <w:lvlJc w:val="left"/>
      <w:pPr>
        <w:ind w:left="0" w:firstLine="0"/>
      </w:pPr>
    </w:lvl>
    <w:lvl w:ilvl="3" w:tentative="1">
      <w:start w:val="1"/>
      <w:numFmt w:val="decimal"/>
      <w:suff w:val="nothing"/>
      <w:lvlText w:val="%1%2.%3.%4　"/>
      <w:lvlJc w:val="left"/>
      <w:pPr>
        <w:ind w:left="0" w:firstLine="0"/>
      </w:pPr>
    </w:lvl>
    <w:lvl w:ilvl="4" w:tentative="1">
      <w:start w:val="1"/>
      <w:numFmt w:val="decimal"/>
      <w:suff w:val="nothing"/>
      <w:lvlText w:val="%1%2.%3.%4.%5　"/>
      <w:lvlJc w:val="left"/>
      <w:pPr>
        <w:ind w:left="0" w:firstLine="0"/>
      </w:pPr>
    </w:lvl>
    <w:lvl w:ilvl="5" w:tentative="1">
      <w:start w:val="1"/>
      <w:numFmt w:val="decimal"/>
      <w:suff w:val="nothing"/>
      <w:lvlText w:val="%1%2.%3.%4.%5.%6　"/>
      <w:lvlJc w:val="left"/>
      <w:pPr>
        <w:ind w:left="0" w:firstLine="0"/>
      </w:pPr>
    </w:lvl>
    <w:lvl w:ilvl="6" w:tentative="1">
      <w:start w:val="1"/>
      <w:numFmt w:val="decimal"/>
      <w:suff w:val="nothing"/>
      <w:lvlText w:val="%1%2.%3.%4.%5.%6.%7　"/>
      <w:lvlJc w:val="left"/>
      <w:pPr>
        <w:ind w:left="0" w:firstLine="0"/>
      </w:pPr>
    </w:lvl>
    <w:lvl w:ilvl="7" w:tentative="1">
      <w:start w:val="1"/>
      <w:numFmt w:val="decimal"/>
      <w:lvlText w:val="%1.%2.%3.%4.%5.%6.%7.%8"/>
      <w:lvlJc w:val="left"/>
      <w:pPr>
        <w:tabs>
          <w:tab w:val="left" w:pos="4348"/>
        </w:tabs>
        <w:ind w:left="3969" w:hanging="1418"/>
      </w:pPr>
    </w:lvl>
    <w:lvl w:ilvl="8" w:tentative="1">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1">
      <w:start w:val="1"/>
      <w:numFmt w:val="none"/>
      <w:pStyle w:val="afff4"/>
      <w:lvlText w:val="%1——"/>
      <w:lvlJc w:val="left"/>
      <w:pPr>
        <w:tabs>
          <w:tab w:val="left" w:pos="330"/>
        </w:tabs>
        <w:ind w:left="948"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100000" w:hash="8XnF8C5OI8AbS82pMDKa65Lw79s=" w:salt="PaKktvwA6AfBVIYCtZcA/w=="/>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9791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5BFC"/>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53D"/>
    <w:rsid w:val="00093D25"/>
    <w:rsid w:val="00093DAB"/>
    <w:rsid w:val="00094D73"/>
    <w:rsid w:val="00095C73"/>
    <w:rsid w:val="00096D63"/>
    <w:rsid w:val="000A0B60"/>
    <w:rsid w:val="000A0EB8"/>
    <w:rsid w:val="000A19FC"/>
    <w:rsid w:val="000A296B"/>
    <w:rsid w:val="000A7311"/>
    <w:rsid w:val="000B060F"/>
    <w:rsid w:val="000B1592"/>
    <w:rsid w:val="000B1FF2"/>
    <w:rsid w:val="000B3CDA"/>
    <w:rsid w:val="000B6A0B"/>
    <w:rsid w:val="000B741F"/>
    <w:rsid w:val="000C0F6C"/>
    <w:rsid w:val="000C11DB"/>
    <w:rsid w:val="000C1492"/>
    <w:rsid w:val="000C2FBD"/>
    <w:rsid w:val="000C4B41"/>
    <w:rsid w:val="000C57D6"/>
    <w:rsid w:val="000C6362"/>
    <w:rsid w:val="000C7666"/>
    <w:rsid w:val="000D0A9C"/>
    <w:rsid w:val="000D1795"/>
    <w:rsid w:val="000D329A"/>
    <w:rsid w:val="000D4B9C"/>
    <w:rsid w:val="000D4EB6"/>
    <w:rsid w:val="000D53A4"/>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1A9"/>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D57"/>
    <w:rsid w:val="00170804"/>
    <w:rsid w:val="001708E9"/>
    <w:rsid w:val="0017340B"/>
    <w:rsid w:val="00173FB1"/>
    <w:rsid w:val="00176DFD"/>
    <w:rsid w:val="001852C9"/>
    <w:rsid w:val="001857AD"/>
    <w:rsid w:val="00190087"/>
    <w:rsid w:val="001913C4"/>
    <w:rsid w:val="0019348F"/>
    <w:rsid w:val="00193A07"/>
    <w:rsid w:val="00194C95"/>
    <w:rsid w:val="00195C34"/>
    <w:rsid w:val="00196EF5"/>
    <w:rsid w:val="001A1A53"/>
    <w:rsid w:val="001A234A"/>
    <w:rsid w:val="001A4CF3"/>
    <w:rsid w:val="001B06E8"/>
    <w:rsid w:val="001B61B4"/>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4CB7"/>
    <w:rsid w:val="001E1B6A"/>
    <w:rsid w:val="001E2484"/>
    <w:rsid w:val="001E3CC4"/>
    <w:rsid w:val="001E4882"/>
    <w:rsid w:val="001E73AB"/>
    <w:rsid w:val="001F092D"/>
    <w:rsid w:val="001F143A"/>
    <w:rsid w:val="001F1605"/>
    <w:rsid w:val="001F2508"/>
    <w:rsid w:val="001F4816"/>
    <w:rsid w:val="001F5993"/>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850"/>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60D"/>
    <w:rsid w:val="002B4508"/>
    <w:rsid w:val="002B5779"/>
    <w:rsid w:val="002B7332"/>
    <w:rsid w:val="002B7F51"/>
    <w:rsid w:val="002C09E7"/>
    <w:rsid w:val="002C1E06"/>
    <w:rsid w:val="002C3F07"/>
    <w:rsid w:val="002C5278"/>
    <w:rsid w:val="002C7EBB"/>
    <w:rsid w:val="002D06C1"/>
    <w:rsid w:val="002D34C7"/>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4F62"/>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C25"/>
    <w:rsid w:val="00370D58"/>
    <w:rsid w:val="00371316"/>
    <w:rsid w:val="00376713"/>
    <w:rsid w:val="0037775C"/>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0260"/>
    <w:rsid w:val="003A1582"/>
    <w:rsid w:val="003A1C2B"/>
    <w:rsid w:val="003A4077"/>
    <w:rsid w:val="003A5788"/>
    <w:rsid w:val="003B09AD"/>
    <w:rsid w:val="003B1F18"/>
    <w:rsid w:val="003B5BF0"/>
    <w:rsid w:val="003B60BF"/>
    <w:rsid w:val="003B6BE3"/>
    <w:rsid w:val="003C010C"/>
    <w:rsid w:val="003C0511"/>
    <w:rsid w:val="003C0A6C"/>
    <w:rsid w:val="003C14F8"/>
    <w:rsid w:val="003C5A43"/>
    <w:rsid w:val="003D0519"/>
    <w:rsid w:val="003D0FF6"/>
    <w:rsid w:val="003D262C"/>
    <w:rsid w:val="003D6D61"/>
    <w:rsid w:val="003E091D"/>
    <w:rsid w:val="003E1C53"/>
    <w:rsid w:val="003E1C59"/>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044B"/>
    <w:rsid w:val="0041477A"/>
    <w:rsid w:val="004167A3"/>
    <w:rsid w:val="00427447"/>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1D25"/>
    <w:rsid w:val="00484936"/>
    <w:rsid w:val="00485C89"/>
    <w:rsid w:val="00486BE3"/>
    <w:rsid w:val="004905E4"/>
    <w:rsid w:val="00490A89"/>
    <w:rsid w:val="00490AB4"/>
    <w:rsid w:val="00492F02"/>
    <w:rsid w:val="004939AE"/>
    <w:rsid w:val="004A12DF"/>
    <w:rsid w:val="004A1BA8"/>
    <w:rsid w:val="004A4B57"/>
    <w:rsid w:val="004A63FA"/>
    <w:rsid w:val="004B0272"/>
    <w:rsid w:val="004B1F41"/>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3A3C"/>
    <w:rsid w:val="00514174"/>
    <w:rsid w:val="00516088"/>
    <w:rsid w:val="005160B3"/>
    <w:rsid w:val="00516B0B"/>
    <w:rsid w:val="005220EC"/>
    <w:rsid w:val="00523F95"/>
    <w:rsid w:val="00524D65"/>
    <w:rsid w:val="00525B16"/>
    <w:rsid w:val="00532CF0"/>
    <w:rsid w:val="00533D04"/>
    <w:rsid w:val="00534804"/>
    <w:rsid w:val="00534BDF"/>
    <w:rsid w:val="005354EA"/>
    <w:rsid w:val="0053585F"/>
    <w:rsid w:val="00535EC4"/>
    <w:rsid w:val="00535ED9"/>
    <w:rsid w:val="0053692B"/>
    <w:rsid w:val="00540EF2"/>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0B13"/>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6F1C"/>
    <w:rsid w:val="005E7881"/>
    <w:rsid w:val="005E78E0"/>
    <w:rsid w:val="005F0D9C"/>
    <w:rsid w:val="005F284E"/>
    <w:rsid w:val="005F41B3"/>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6A31"/>
    <w:rsid w:val="00651ACB"/>
    <w:rsid w:val="00651C47"/>
    <w:rsid w:val="00652AB2"/>
    <w:rsid w:val="00653FED"/>
    <w:rsid w:val="00654EC0"/>
    <w:rsid w:val="0065525B"/>
    <w:rsid w:val="00655D4F"/>
    <w:rsid w:val="00656D29"/>
    <w:rsid w:val="00657BB1"/>
    <w:rsid w:val="0066277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344"/>
    <w:rsid w:val="006D3E96"/>
    <w:rsid w:val="006D4515"/>
    <w:rsid w:val="006D4BB1"/>
    <w:rsid w:val="006D6593"/>
    <w:rsid w:val="006E3EA6"/>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1779"/>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35A6"/>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6A5F"/>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1A0"/>
    <w:rsid w:val="00913CA9"/>
    <w:rsid w:val="009145AE"/>
    <w:rsid w:val="009146CE"/>
    <w:rsid w:val="00914CA7"/>
    <w:rsid w:val="00915C3E"/>
    <w:rsid w:val="009161A8"/>
    <w:rsid w:val="009245F5"/>
    <w:rsid w:val="009249EC"/>
    <w:rsid w:val="009273B3"/>
    <w:rsid w:val="009305B5"/>
    <w:rsid w:val="009429D5"/>
    <w:rsid w:val="00942BF1"/>
    <w:rsid w:val="00943594"/>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39CE"/>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2FC"/>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261"/>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3984"/>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32BC"/>
    <w:rsid w:val="00AD4126"/>
    <w:rsid w:val="00AD421C"/>
    <w:rsid w:val="00AD44FA"/>
    <w:rsid w:val="00AE070A"/>
    <w:rsid w:val="00AE101C"/>
    <w:rsid w:val="00AE37E5"/>
    <w:rsid w:val="00AE5EB4"/>
    <w:rsid w:val="00AF0C18"/>
    <w:rsid w:val="00AF47C5"/>
    <w:rsid w:val="00AF5398"/>
    <w:rsid w:val="00B049AF"/>
    <w:rsid w:val="00B07242"/>
    <w:rsid w:val="00B074AD"/>
    <w:rsid w:val="00B10534"/>
    <w:rsid w:val="00B113DB"/>
    <w:rsid w:val="00B11D8A"/>
    <w:rsid w:val="00B12981"/>
    <w:rsid w:val="00B147DD"/>
    <w:rsid w:val="00B156FD"/>
    <w:rsid w:val="00B1723F"/>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35A7"/>
    <w:rsid w:val="00B54ABC"/>
    <w:rsid w:val="00B56093"/>
    <w:rsid w:val="00B56FBE"/>
    <w:rsid w:val="00B60ACF"/>
    <w:rsid w:val="00B62B58"/>
    <w:rsid w:val="00B65149"/>
    <w:rsid w:val="00B66567"/>
    <w:rsid w:val="00B66F52"/>
    <w:rsid w:val="00B66FE5"/>
    <w:rsid w:val="00B7003B"/>
    <w:rsid w:val="00B72880"/>
    <w:rsid w:val="00B758BF"/>
    <w:rsid w:val="00B77EC8"/>
    <w:rsid w:val="00B827A6"/>
    <w:rsid w:val="00B831CE"/>
    <w:rsid w:val="00B86677"/>
    <w:rsid w:val="00B87131"/>
    <w:rsid w:val="00B9110F"/>
    <w:rsid w:val="00B939B1"/>
    <w:rsid w:val="00B96D40"/>
    <w:rsid w:val="00B97386"/>
    <w:rsid w:val="00BA0253"/>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0E3B"/>
    <w:rsid w:val="00C6329F"/>
    <w:rsid w:val="00C63340"/>
    <w:rsid w:val="00C643F9"/>
    <w:rsid w:val="00C64E95"/>
    <w:rsid w:val="00C71372"/>
    <w:rsid w:val="00C72410"/>
    <w:rsid w:val="00C7287F"/>
    <w:rsid w:val="00C80CB8"/>
    <w:rsid w:val="00C819F8"/>
    <w:rsid w:val="00C8248C"/>
    <w:rsid w:val="00C84E33"/>
    <w:rsid w:val="00C86D6F"/>
    <w:rsid w:val="00C905FC"/>
    <w:rsid w:val="00C909F2"/>
    <w:rsid w:val="00C92D03"/>
    <w:rsid w:val="00C9319C"/>
    <w:rsid w:val="00C9435D"/>
    <w:rsid w:val="00C94DF2"/>
    <w:rsid w:val="00C96741"/>
    <w:rsid w:val="00C97917"/>
    <w:rsid w:val="00CA2D1B"/>
    <w:rsid w:val="00CA375D"/>
    <w:rsid w:val="00CA662A"/>
    <w:rsid w:val="00CA7AFD"/>
    <w:rsid w:val="00CA7C3C"/>
    <w:rsid w:val="00CB0189"/>
    <w:rsid w:val="00CB0BA2"/>
    <w:rsid w:val="00CB1A42"/>
    <w:rsid w:val="00CB1B0C"/>
    <w:rsid w:val="00CB2C0B"/>
    <w:rsid w:val="00CB47D6"/>
    <w:rsid w:val="00CB517D"/>
    <w:rsid w:val="00CC038D"/>
    <w:rsid w:val="00CC08DB"/>
    <w:rsid w:val="00CC39FF"/>
    <w:rsid w:val="00CC3C2F"/>
    <w:rsid w:val="00CC4AC8"/>
    <w:rsid w:val="00CC5222"/>
    <w:rsid w:val="00CC5233"/>
    <w:rsid w:val="00CC55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5271"/>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1BF1"/>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5CAF"/>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485F"/>
    <w:rsid w:val="00EC5359"/>
    <w:rsid w:val="00EC562A"/>
    <w:rsid w:val="00ED067A"/>
    <w:rsid w:val="00ED2B50"/>
    <w:rsid w:val="00ED3A37"/>
    <w:rsid w:val="00EE0350"/>
    <w:rsid w:val="00EE0719"/>
    <w:rsid w:val="00EE0E80"/>
    <w:rsid w:val="00EE613F"/>
    <w:rsid w:val="00EE7295"/>
    <w:rsid w:val="00EE7869"/>
    <w:rsid w:val="00EF054A"/>
    <w:rsid w:val="00EF3235"/>
    <w:rsid w:val="00EF5102"/>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7FF"/>
    <w:rsid w:val="00F65893"/>
    <w:rsid w:val="00F66A4A"/>
    <w:rsid w:val="00F7140C"/>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BC28E7"/>
    <w:rsid w:val="026033F5"/>
    <w:rsid w:val="04C063D7"/>
    <w:rsid w:val="13B93F69"/>
    <w:rsid w:val="2C90579B"/>
    <w:rsid w:val="333D1021"/>
    <w:rsid w:val="33910AAB"/>
    <w:rsid w:val="3439086E"/>
    <w:rsid w:val="515D5589"/>
    <w:rsid w:val="65AD24DB"/>
    <w:rsid w:val="79A025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semiHidden="1"/>
    <w:lsdException w:name="toc 9" w:semiHidden="1"/>
    <w:lsdException w:name="Normal Indent" w:unhideWhenUsed="0"/>
    <w:lsdException w:name="footnote text" w:semiHidden="1" w:unhideWhenUsed="0"/>
    <w:lsdException w:name="annotation text" w:semiHidden="1"/>
    <w:lsdException w:name="header" w:uiPriority="99" w:unhideWhenUsed="0"/>
    <w:lsdException w:name="footer" w:uiPriority="99" w:unhideWhenUsed="0"/>
    <w:lsdException w:name="index heading" w:semiHidden="1"/>
    <w:lsdException w:name="caption" w:semiHidden="1" w:uiPriority="35" w:qFormat="1"/>
    <w:lsdException w:name="table of figures" w:semiHidden="1" w:unhideWhenUsed="0"/>
    <w:lsdException w:name="envelope address" w:semiHidden="1"/>
    <w:lsdException w:name="envelope return" w:semiHidden="1"/>
    <w:lsdException w:name="footnote reference" w:semiHidden="1" w:unhideWhenUsed="0"/>
    <w:lsdException w:name="annotation reference" w:semiHidden="1"/>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unhideWhenUsed="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lsdException w:name="Table Grid" w:uiPriority="39" w:unhideWhenUsed="0"/>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qFormat/>
    <w:rsid w:val="00C60E3B"/>
    <w:pPr>
      <w:widowControl w:val="0"/>
      <w:adjustRightInd w:val="0"/>
      <w:spacing w:line="400" w:lineRule="exact"/>
      <w:jc w:val="both"/>
    </w:pPr>
    <w:rPr>
      <w:rFonts w:cs="Times New Roman"/>
      <w:kern w:val="2"/>
      <w:sz w:val="21"/>
      <w:szCs w:val="21"/>
    </w:rPr>
  </w:style>
  <w:style w:type="paragraph" w:styleId="1">
    <w:name w:val="heading 1"/>
    <w:basedOn w:val="afff5"/>
    <w:next w:val="afff5"/>
    <w:link w:val="1Char"/>
    <w:qFormat/>
    <w:rsid w:val="00C60E3B"/>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C60E3B"/>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C60E3B"/>
    <w:pPr>
      <w:keepNext/>
      <w:keepLines/>
      <w:spacing w:before="260" w:after="260" w:line="416" w:lineRule="auto"/>
      <w:outlineLvl w:val="2"/>
    </w:pPr>
    <w:rPr>
      <w:b/>
      <w:bCs/>
      <w:sz w:val="32"/>
      <w:szCs w:val="32"/>
    </w:rPr>
  </w:style>
  <w:style w:type="paragraph" w:styleId="4">
    <w:name w:val="heading 4"/>
    <w:basedOn w:val="afff5"/>
    <w:next w:val="afff5"/>
    <w:link w:val="4Char"/>
    <w:qFormat/>
    <w:rsid w:val="00C60E3B"/>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C60E3B"/>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C60E3B"/>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C60E3B"/>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C60E3B"/>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C60E3B"/>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rsid w:val="00C60E3B"/>
    <w:pPr>
      <w:tabs>
        <w:tab w:val="right" w:leader="dot" w:pos="9344"/>
      </w:tabs>
      <w:spacing w:line="300" w:lineRule="exact"/>
      <w:ind w:left="1259"/>
    </w:pPr>
    <w:rPr>
      <w:rFonts w:ascii="宋体"/>
    </w:rPr>
  </w:style>
  <w:style w:type="paragraph" w:styleId="afff9">
    <w:name w:val="Normal Indent"/>
    <w:basedOn w:val="afff5"/>
    <w:rsid w:val="00C60E3B"/>
    <w:pPr>
      <w:ind w:firstLine="420"/>
    </w:pPr>
  </w:style>
  <w:style w:type="paragraph" w:styleId="afffa">
    <w:name w:val="Body Text"/>
    <w:basedOn w:val="afff5"/>
    <w:link w:val="Char"/>
    <w:rsid w:val="00C60E3B"/>
    <w:pPr>
      <w:spacing w:after="120"/>
    </w:pPr>
  </w:style>
  <w:style w:type="paragraph" w:styleId="50">
    <w:name w:val="toc 5"/>
    <w:basedOn w:val="afff5"/>
    <w:next w:val="afff5"/>
    <w:uiPriority w:val="39"/>
    <w:unhideWhenUsed/>
    <w:rsid w:val="00C60E3B"/>
    <w:pPr>
      <w:ind w:left="839"/>
    </w:pPr>
    <w:rPr>
      <w:rFonts w:ascii="宋体"/>
    </w:rPr>
  </w:style>
  <w:style w:type="paragraph" w:styleId="30">
    <w:name w:val="toc 3"/>
    <w:basedOn w:val="afff5"/>
    <w:next w:val="afff5"/>
    <w:uiPriority w:val="39"/>
    <w:unhideWhenUsed/>
    <w:rsid w:val="00C60E3B"/>
    <w:pPr>
      <w:spacing w:line="300" w:lineRule="exact"/>
      <w:ind w:left="420"/>
    </w:pPr>
    <w:rPr>
      <w:rFonts w:ascii="宋体"/>
    </w:rPr>
  </w:style>
  <w:style w:type="paragraph" w:styleId="afffb">
    <w:name w:val="Balloon Text"/>
    <w:basedOn w:val="afff5"/>
    <w:link w:val="Char0"/>
    <w:uiPriority w:val="99"/>
    <w:unhideWhenUsed/>
    <w:rsid w:val="00C60E3B"/>
    <w:rPr>
      <w:sz w:val="18"/>
      <w:szCs w:val="18"/>
    </w:rPr>
  </w:style>
  <w:style w:type="paragraph" w:styleId="afffc">
    <w:name w:val="footer"/>
    <w:basedOn w:val="afff5"/>
    <w:link w:val="Char1"/>
    <w:uiPriority w:val="99"/>
    <w:rsid w:val="00C60E3B"/>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rsid w:val="00C60E3B"/>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sid w:val="00C60E3B"/>
    <w:rPr>
      <w:rFonts w:ascii="宋体"/>
    </w:rPr>
  </w:style>
  <w:style w:type="paragraph" w:styleId="40">
    <w:name w:val="toc 4"/>
    <w:basedOn w:val="afff5"/>
    <w:next w:val="afff5"/>
    <w:uiPriority w:val="39"/>
    <w:unhideWhenUsed/>
    <w:rsid w:val="00C60E3B"/>
    <w:pPr>
      <w:tabs>
        <w:tab w:val="right" w:leader="dot" w:pos="9344"/>
      </w:tabs>
      <w:spacing w:line="300" w:lineRule="exact"/>
      <w:ind w:left="629"/>
    </w:pPr>
    <w:rPr>
      <w:rFonts w:ascii="宋体"/>
    </w:rPr>
  </w:style>
  <w:style w:type="paragraph" w:styleId="afffe">
    <w:name w:val="footnote text"/>
    <w:basedOn w:val="afff5"/>
    <w:next w:val="afff5"/>
    <w:link w:val="Char3"/>
    <w:semiHidden/>
    <w:rsid w:val="00C60E3B"/>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rsid w:val="00C60E3B"/>
    <w:pPr>
      <w:spacing w:line="300" w:lineRule="exact"/>
      <w:ind w:left="1049"/>
    </w:pPr>
    <w:rPr>
      <w:rFonts w:ascii="宋体"/>
    </w:rPr>
  </w:style>
  <w:style w:type="paragraph" w:styleId="affff">
    <w:name w:val="table of figures"/>
    <w:basedOn w:val="afff5"/>
    <w:next w:val="afff5"/>
    <w:semiHidden/>
    <w:rsid w:val="00C60E3B"/>
    <w:pPr>
      <w:adjustRightInd/>
      <w:spacing w:line="240" w:lineRule="auto"/>
      <w:jc w:val="left"/>
    </w:pPr>
    <w:rPr>
      <w:szCs w:val="24"/>
    </w:rPr>
  </w:style>
  <w:style w:type="paragraph" w:styleId="23">
    <w:name w:val="toc 2"/>
    <w:basedOn w:val="afff5"/>
    <w:next w:val="afff5"/>
    <w:uiPriority w:val="39"/>
    <w:unhideWhenUsed/>
    <w:rsid w:val="00C60E3B"/>
    <w:pPr>
      <w:tabs>
        <w:tab w:val="right" w:leader="dot" w:pos="9344"/>
      </w:tabs>
      <w:spacing w:line="300" w:lineRule="exact"/>
      <w:ind w:left="210"/>
    </w:pPr>
    <w:rPr>
      <w:rFonts w:ascii="宋体"/>
    </w:rPr>
  </w:style>
  <w:style w:type="paragraph" w:styleId="affff0">
    <w:name w:val="Title"/>
    <w:basedOn w:val="afff5"/>
    <w:link w:val="Char4"/>
    <w:qFormat/>
    <w:rsid w:val="00C60E3B"/>
    <w:pPr>
      <w:spacing w:before="240" w:after="60"/>
      <w:jc w:val="center"/>
      <w:outlineLvl w:val="0"/>
    </w:pPr>
    <w:rPr>
      <w:rFonts w:ascii="Arial" w:hAnsi="Arial" w:cs="Arial"/>
      <w:b/>
      <w:bCs/>
      <w:sz w:val="32"/>
      <w:szCs w:val="32"/>
    </w:rPr>
  </w:style>
  <w:style w:type="character" w:styleId="affff1">
    <w:name w:val="Strong"/>
    <w:uiPriority w:val="22"/>
    <w:qFormat/>
    <w:rsid w:val="00C60E3B"/>
    <w:rPr>
      <w:b/>
      <w:bCs/>
    </w:rPr>
  </w:style>
  <w:style w:type="character" w:styleId="affff2">
    <w:name w:val="page number"/>
    <w:rsid w:val="00C60E3B"/>
    <w:rPr>
      <w:rFonts w:ascii="宋体" w:eastAsia="宋体" w:hAnsi="Times New Roman"/>
      <w:sz w:val="18"/>
    </w:rPr>
  </w:style>
  <w:style w:type="character" w:styleId="affff3">
    <w:name w:val="Emphasis"/>
    <w:uiPriority w:val="20"/>
    <w:qFormat/>
    <w:rsid w:val="00C60E3B"/>
    <w:rPr>
      <w:i/>
      <w:iCs/>
    </w:rPr>
  </w:style>
  <w:style w:type="character" w:styleId="affff4">
    <w:name w:val="Hyperlink"/>
    <w:uiPriority w:val="99"/>
    <w:rsid w:val="00C60E3B"/>
    <w:rPr>
      <w:rFonts w:ascii="宋体" w:eastAsia="宋体" w:hAnsi="Times New Roman"/>
      <w:color w:val="auto"/>
      <w:spacing w:val="0"/>
      <w:w w:val="100"/>
      <w:position w:val="0"/>
      <w:sz w:val="21"/>
      <w:u w:val="none"/>
    </w:rPr>
  </w:style>
  <w:style w:type="character" w:styleId="affff5">
    <w:name w:val="footnote reference"/>
    <w:semiHidden/>
    <w:rsid w:val="00C60E3B"/>
    <w:rPr>
      <w:rFonts w:ascii="宋体" w:eastAsia="宋体" w:hAnsi="宋体" w:cs="Times New Roman"/>
      <w:spacing w:val="0"/>
      <w:sz w:val="18"/>
      <w:vertAlign w:val="superscript"/>
    </w:rPr>
  </w:style>
  <w:style w:type="table" w:styleId="affff6">
    <w:name w:val="Table Grid"/>
    <w:basedOn w:val="afff7"/>
    <w:uiPriority w:val="39"/>
    <w:rsid w:val="00C60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引用1"/>
    <w:basedOn w:val="afff5"/>
    <w:next w:val="afff5"/>
    <w:link w:val="Char5"/>
    <w:uiPriority w:val="29"/>
    <w:qFormat/>
    <w:rsid w:val="00C60E3B"/>
    <w:rPr>
      <w:i/>
      <w:iCs/>
      <w:color w:val="000000"/>
    </w:rPr>
  </w:style>
  <w:style w:type="paragraph" w:customStyle="1" w:styleId="affff7">
    <w:name w:val="标准标志"/>
    <w:next w:val="afff5"/>
    <w:rsid w:val="00C60E3B"/>
    <w:pPr>
      <w:framePr w:w="2268" w:h="1392" w:hRule="exact" w:wrap="around" w:hAnchor="margin" w:x="6748" w:y="171" w:anchorLock="1"/>
      <w:shd w:val="solid" w:color="FFFFFF" w:fill="FFFFFF"/>
      <w:spacing w:line="0" w:lineRule="atLeast"/>
      <w:jc w:val="right"/>
    </w:pPr>
    <w:rPr>
      <w:rFonts w:ascii="Times New Roman" w:hAnsi="Times New Roman" w:cs="Times New Roman"/>
      <w:b/>
      <w:w w:val="130"/>
      <w:sz w:val="96"/>
    </w:rPr>
  </w:style>
  <w:style w:type="paragraph" w:customStyle="1" w:styleId="affff8">
    <w:name w:val="标准称谓"/>
    <w:next w:val="afff5"/>
    <w:rsid w:val="00C60E3B"/>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cs="Times New Roman"/>
      <w:b/>
      <w:bCs/>
      <w:w w:val="148"/>
      <w:sz w:val="52"/>
    </w:rPr>
  </w:style>
  <w:style w:type="paragraph" w:customStyle="1" w:styleId="affff9">
    <w:name w:val="标准文件_页脚偶数页"/>
    <w:rsid w:val="00C60E3B"/>
    <w:pPr>
      <w:ind w:left="227"/>
    </w:pPr>
    <w:rPr>
      <w:rFonts w:ascii="宋体" w:hAnsi="Times New Roman" w:cs="Times New Roman"/>
      <w:sz w:val="18"/>
    </w:rPr>
  </w:style>
  <w:style w:type="paragraph" w:customStyle="1" w:styleId="affffa">
    <w:name w:val="标准文件_页脚奇数页"/>
    <w:rsid w:val="00C60E3B"/>
    <w:pPr>
      <w:ind w:right="227"/>
      <w:jc w:val="right"/>
    </w:pPr>
    <w:rPr>
      <w:rFonts w:ascii="宋体" w:hAnsi="Times New Roman" w:cs="Times New Roman"/>
      <w:sz w:val="18"/>
    </w:rPr>
  </w:style>
  <w:style w:type="paragraph" w:customStyle="1" w:styleId="affffb">
    <w:name w:val="标准书眉一"/>
    <w:rsid w:val="00C60E3B"/>
    <w:pPr>
      <w:jc w:val="both"/>
    </w:pPr>
    <w:rPr>
      <w:rFonts w:ascii="Times New Roman" w:hAnsi="Times New Roman" w:cs="Times New Roman"/>
    </w:rPr>
  </w:style>
  <w:style w:type="paragraph" w:customStyle="1" w:styleId="ICS">
    <w:name w:val="标准文件_ICS"/>
    <w:basedOn w:val="afff5"/>
    <w:rsid w:val="00C60E3B"/>
    <w:pPr>
      <w:spacing w:line="0" w:lineRule="atLeast"/>
    </w:pPr>
    <w:rPr>
      <w:rFonts w:ascii="黑体" w:eastAsia="黑体" w:hAnsi="宋体"/>
    </w:rPr>
  </w:style>
  <w:style w:type="paragraph" w:customStyle="1" w:styleId="affffc">
    <w:name w:val="标准文件_标准正文"/>
    <w:basedOn w:val="afff5"/>
    <w:next w:val="affffd"/>
    <w:rsid w:val="00C60E3B"/>
    <w:pPr>
      <w:snapToGrid w:val="0"/>
      <w:ind w:firstLineChars="200" w:firstLine="200"/>
    </w:pPr>
    <w:rPr>
      <w:kern w:val="0"/>
    </w:rPr>
  </w:style>
  <w:style w:type="paragraph" w:customStyle="1" w:styleId="affffd">
    <w:name w:val="标准文件_段"/>
    <w:link w:val="Char6"/>
    <w:rsid w:val="00C60E3B"/>
    <w:pPr>
      <w:autoSpaceDE w:val="0"/>
      <w:autoSpaceDN w:val="0"/>
      <w:ind w:firstLineChars="200" w:firstLine="200"/>
      <w:jc w:val="both"/>
    </w:pPr>
    <w:rPr>
      <w:rFonts w:ascii="宋体" w:hAnsi="Times New Roman" w:cs="Times New Roman"/>
      <w:sz w:val="21"/>
    </w:rPr>
  </w:style>
  <w:style w:type="paragraph" w:customStyle="1" w:styleId="affffe">
    <w:name w:val="标准文件_版本"/>
    <w:basedOn w:val="affffc"/>
    <w:rsid w:val="00C60E3B"/>
    <w:pPr>
      <w:adjustRightInd/>
      <w:snapToGrid/>
      <w:ind w:firstLineChars="0" w:firstLine="0"/>
    </w:pPr>
    <w:rPr>
      <w:rFonts w:ascii="宋体" w:hAnsi="宋体"/>
      <w:kern w:val="2"/>
    </w:rPr>
  </w:style>
  <w:style w:type="paragraph" w:customStyle="1" w:styleId="afffff">
    <w:name w:val="标准文件_标准部门"/>
    <w:basedOn w:val="afff5"/>
    <w:rsid w:val="00C60E3B"/>
    <w:pPr>
      <w:jc w:val="center"/>
    </w:pPr>
    <w:rPr>
      <w:rFonts w:ascii="黑体" w:eastAsia="黑体"/>
      <w:kern w:val="0"/>
      <w:sz w:val="44"/>
    </w:rPr>
  </w:style>
  <w:style w:type="paragraph" w:customStyle="1" w:styleId="afffff0">
    <w:name w:val="标准文件_标准代替"/>
    <w:basedOn w:val="afff5"/>
    <w:next w:val="afff5"/>
    <w:rsid w:val="00C60E3B"/>
    <w:pPr>
      <w:spacing w:line="310" w:lineRule="exact"/>
      <w:jc w:val="right"/>
    </w:pPr>
    <w:rPr>
      <w:rFonts w:ascii="宋体" w:hAnsi="宋体"/>
      <w:kern w:val="0"/>
    </w:rPr>
  </w:style>
  <w:style w:type="paragraph" w:customStyle="1" w:styleId="afffff1">
    <w:name w:val="标准文件_标准名称标题"/>
    <w:basedOn w:val="afff5"/>
    <w:next w:val="afff5"/>
    <w:rsid w:val="00C60E3B"/>
    <w:pPr>
      <w:widowControl/>
      <w:shd w:val="clear" w:color="FFFFFF" w:fill="FFFFFF"/>
      <w:adjustRightInd/>
      <w:spacing w:before="640" w:after="100"/>
      <w:jc w:val="center"/>
    </w:pPr>
    <w:rPr>
      <w:rFonts w:ascii="黑体" w:eastAsia="黑体"/>
      <w:kern w:val="0"/>
      <w:sz w:val="32"/>
    </w:rPr>
  </w:style>
  <w:style w:type="paragraph" w:customStyle="1" w:styleId="afffff2">
    <w:name w:val="标准文件_页眉奇数页"/>
    <w:next w:val="afff5"/>
    <w:rsid w:val="00C60E3B"/>
    <w:pPr>
      <w:tabs>
        <w:tab w:val="center" w:pos="4154"/>
        <w:tab w:val="right" w:pos="8306"/>
      </w:tabs>
      <w:spacing w:after="120"/>
      <w:jc w:val="right"/>
    </w:pPr>
    <w:rPr>
      <w:rFonts w:ascii="黑体" w:eastAsia="黑体" w:hAnsi="宋体" w:cs="Times New Roman"/>
      <w:sz w:val="21"/>
    </w:rPr>
  </w:style>
  <w:style w:type="paragraph" w:customStyle="1" w:styleId="afffff3">
    <w:name w:val="标准文件_页眉偶数页"/>
    <w:basedOn w:val="afffff2"/>
    <w:next w:val="afff5"/>
    <w:rsid w:val="00C60E3B"/>
    <w:pPr>
      <w:jc w:val="left"/>
    </w:pPr>
  </w:style>
  <w:style w:type="paragraph" w:customStyle="1" w:styleId="afffff4">
    <w:name w:val="标准文件_参考文献标题"/>
    <w:basedOn w:val="afff5"/>
    <w:next w:val="afff5"/>
    <w:rsid w:val="00C60E3B"/>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C60E3B"/>
    <w:pPr>
      <w:numPr>
        <w:numId w:val="1"/>
      </w:numPr>
    </w:pPr>
    <w:rPr>
      <w:rFonts w:ascii="宋体" w:hAnsi="Times New Roman" w:cs="Times New Roman"/>
    </w:rPr>
  </w:style>
  <w:style w:type="paragraph" w:customStyle="1" w:styleId="affe">
    <w:name w:val="标准文件_二级条标题"/>
    <w:next w:val="affffd"/>
    <w:rsid w:val="00C60E3B"/>
    <w:pPr>
      <w:widowControl w:val="0"/>
      <w:numPr>
        <w:ilvl w:val="3"/>
        <w:numId w:val="2"/>
      </w:numPr>
      <w:spacing w:beforeLines="50" w:afterLines="50"/>
      <w:jc w:val="both"/>
      <w:outlineLvl w:val="2"/>
    </w:pPr>
    <w:rPr>
      <w:rFonts w:ascii="黑体" w:eastAsia="黑体" w:hAnsi="Times New Roman" w:cs="Times New Roman"/>
      <w:sz w:val="21"/>
    </w:rPr>
  </w:style>
  <w:style w:type="paragraph" w:customStyle="1" w:styleId="ad">
    <w:name w:val="标准文件_方框数字列项"/>
    <w:basedOn w:val="affffd"/>
    <w:rsid w:val="00C60E3B"/>
    <w:pPr>
      <w:numPr>
        <w:numId w:val="3"/>
      </w:numPr>
      <w:ind w:firstLineChars="0" w:firstLine="0"/>
    </w:pPr>
  </w:style>
  <w:style w:type="paragraph" w:customStyle="1" w:styleId="afffff5">
    <w:name w:val="标准文件_封面标准编号"/>
    <w:basedOn w:val="afff5"/>
    <w:next w:val="afffff0"/>
    <w:rsid w:val="00C60E3B"/>
    <w:pPr>
      <w:spacing w:line="310" w:lineRule="exact"/>
      <w:jc w:val="right"/>
    </w:pPr>
    <w:rPr>
      <w:rFonts w:ascii="黑体" w:eastAsia="黑体"/>
      <w:kern w:val="0"/>
      <w:sz w:val="28"/>
    </w:rPr>
  </w:style>
  <w:style w:type="paragraph" w:customStyle="1" w:styleId="afffff6">
    <w:name w:val="标准文件_封面标准分类号"/>
    <w:basedOn w:val="afff5"/>
    <w:rsid w:val="00C60E3B"/>
    <w:rPr>
      <w:rFonts w:ascii="黑体" w:eastAsia="黑体"/>
      <w:b/>
      <w:kern w:val="0"/>
      <w:sz w:val="28"/>
    </w:rPr>
  </w:style>
  <w:style w:type="paragraph" w:customStyle="1" w:styleId="afffff7">
    <w:name w:val="标准文件_封面标准名称"/>
    <w:basedOn w:val="afff5"/>
    <w:rsid w:val="00C60E3B"/>
    <w:pPr>
      <w:spacing w:line="240" w:lineRule="auto"/>
      <w:jc w:val="center"/>
    </w:pPr>
    <w:rPr>
      <w:rFonts w:ascii="黑体" w:eastAsia="黑体"/>
      <w:kern w:val="0"/>
      <w:sz w:val="52"/>
    </w:rPr>
  </w:style>
  <w:style w:type="paragraph" w:customStyle="1" w:styleId="afffff8">
    <w:name w:val="标准文件_封面标准英文名称"/>
    <w:basedOn w:val="afff5"/>
    <w:rsid w:val="00C60E3B"/>
    <w:pPr>
      <w:spacing w:line="240" w:lineRule="auto"/>
      <w:jc w:val="center"/>
    </w:pPr>
    <w:rPr>
      <w:rFonts w:ascii="黑体" w:eastAsia="黑体"/>
      <w:b/>
      <w:sz w:val="28"/>
    </w:rPr>
  </w:style>
  <w:style w:type="paragraph" w:customStyle="1" w:styleId="afffff9">
    <w:name w:val="标准文件_封面发布日期"/>
    <w:basedOn w:val="afff5"/>
    <w:rsid w:val="00C60E3B"/>
    <w:pPr>
      <w:spacing w:line="310" w:lineRule="exact"/>
    </w:pPr>
    <w:rPr>
      <w:rFonts w:ascii="黑体" w:eastAsia="黑体"/>
      <w:kern w:val="0"/>
      <w:sz w:val="28"/>
    </w:rPr>
  </w:style>
  <w:style w:type="paragraph" w:customStyle="1" w:styleId="afffffa">
    <w:name w:val="标准文件_封面密级"/>
    <w:basedOn w:val="afff5"/>
    <w:rsid w:val="00C60E3B"/>
    <w:rPr>
      <w:rFonts w:eastAsia="黑体"/>
      <w:sz w:val="32"/>
    </w:rPr>
  </w:style>
  <w:style w:type="paragraph" w:customStyle="1" w:styleId="afffffb">
    <w:name w:val="标准文件_封面实施日期"/>
    <w:basedOn w:val="afff5"/>
    <w:rsid w:val="00C60E3B"/>
    <w:pPr>
      <w:spacing w:line="310" w:lineRule="exact"/>
      <w:jc w:val="right"/>
    </w:pPr>
    <w:rPr>
      <w:rFonts w:ascii="黑体" w:eastAsia="黑体"/>
      <w:sz w:val="28"/>
    </w:rPr>
  </w:style>
  <w:style w:type="paragraph" w:customStyle="1" w:styleId="afffffc">
    <w:name w:val="标准文件_封面抬头"/>
    <w:basedOn w:val="affffd"/>
    <w:rsid w:val="00C60E3B"/>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d"/>
    <w:rsid w:val="00C60E3B"/>
    <w:pPr>
      <w:numPr>
        <w:numId w:val="4"/>
      </w:numPr>
      <w:shd w:val="clear" w:color="FFFFFF" w:fill="FFFFFF"/>
      <w:tabs>
        <w:tab w:val="left" w:pos="6406"/>
      </w:tabs>
      <w:spacing w:beforeLines="25" w:afterLines="50"/>
      <w:jc w:val="center"/>
      <w:outlineLvl w:val="0"/>
    </w:pPr>
    <w:rPr>
      <w:rFonts w:ascii="黑体" w:eastAsia="黑体" w:hAnsi="Times New Roman" w:cs="Times New Roman"/>
      <w:sz w:val="21"/>
    </w:rPr>
  </w:style>
  <w:style w:type="paragraph" w:customStyle="1" w:styleId="aff">
    <w:name w:val="标准文件_附录表标题"/>
    <w:next w:val="affffd"/>
    <w:rsid w:val="00C60E3B"/>
    <w:pPr>
      <w:numPr>
        <w:ilvl w:val="1"/>
        <w:numId w:val="5"/>
      </w:numPr>
      <w:adjustRightInd w:val="0"/>
      <w:snapToGrid w:val="0"/>
      <w:spacing w:beforeLines="50" w:afterLines="50"/>
      <w:ind w:firstLine="420"/>
      <w:jc w:val="center"/>
      <w:textAlignment w:val="baseline"/>
    </w:pPr>
    <w:rPr>
      <w:rFonts w:ascii="黑体" w:eastAsia="黑体" w:hAnsi="Times New Roman" w:cs="Times New Roman"/>
      <w:kern w:val="21"/>
      <w:sz w:val="21"/>
    </w:rPr>
  </w:style>
  <w:style w:type="paragraph" w:customStyle="1" w:styleId="aff4">
    <w:name w:val="标准文件_附录一级条标题"/>
    <w:next w:val="affffd"/>
    <w:rsid w:val="00C60E3B"/>
    <w:pPr>
      <w:widowControl w:val="0"/>
      <w:numPr>
        <w:ilvl w:val="1"/>
        <w:numId w:val="4"/>
      </w:numPr>
      <w:spacing w:beforeLines="50" w:afterLines="50"/>
      <w:jc w:val="both"/>
      <w:outlineLvl w:val="2"/>
    </w:pPr>
    <w:rPr>
      <w:rFonts w:ascii="黑体" w:eastAsia="黑体" w:hAnsi="Times New Roman" w:cs="Times New Roman"/>
      <w:kern w:val="21"/>
      <w:sz w:val="21"/>
    </w:rPr>
  </w:style>
  <w:style w:type="paragraph" w:customStyle="1" w:styleId="aff5">
    <w:name w:val="标准文件_附录二级条标题"/>
    <w:basedOn w:val="aff4"/>
    <w:next w:val="affffd"/>
    <w:rsid w:val="00C60E3B"/>
    <w:pPr>
      <w:widowControl/>
      <w:numPr>
        <w:ilvl w:val="2"/>
      </w:numPr>
      <w:wordWrap w:val="0"/>
      <w:overflowPunct w:val="0"/>
      <w:autoSpaceDE w:val="0"/>
      <w:autoSpaceDN w:val="0"/>
      <w:textAlignment w:val="baseline"/>
      <w:outlineLvl w:val="3"/>
    </w:pPr>
  </w:style>
  <w:style w:type="paragraph" w:customStyle="1" w:styleId="afffffd">
    <w:name w:val="标准文件_附录公式"/>
    <w:basedOn w:val="affffc"/>
    <w:next w:val="affffc"/>
    <w:rsid w:val="00C60E3B"/>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d"/>
    <w:rsid w:val="00C60E3B"/>
    <w:pPr>
      <w:widowControl w:val="0"/>
      <w:numPr>
        <w:ilvl w:val="3"/>
        <w:numId w:val="4"/>
      </w:numPr>
      <w:spacing w:beforeLines="50" w:afterLines="50"/>
      <w:jc w:val="both"/>
      <w:outlineLvl w:val="4"/>
    </w:pPr>
    <w:rPr>
      <w:rFonts w:ascii="黑体" w:eastAsia="黑体" w:hAnsi="Times New Roman" w:cs="Times New Roman"/>
      <w:kern w:val="21"/>
      <w:sz w:val="21"/>
    </w:rPr>
  </w:style>
  <w:style w:type="paragraph" w:customStyle="1" w:styleId="aff7">
    <w:name w:val="标准文件_附录四级条标题"/>
    <w:next w:val="affffd"/>
    <w:rsid w:val="00C60E3B"/>
    <w:pPr>
      <w:widowControl w:val="0"/>
      <w:numPr>
        <w:ilvl w:val="4"/>
        <w:numId w:val="4"/>
      </w:numPr>
      <w:spacing w:beforeLines="50" w:afterLines="50"/>
      <w:jc w:val="both"/>
      <w:outlineLvl w:val="5"/>
    </w:pPr>
    <w:rPr>
      <w:rFonts w:ascii="黑体" w:eastAsia="黑体" w:hAnsi="Times New Roman" w:cs="Times New Roman"/>
      <w:kern w:val="21"/>
      <w:sz w:val="21"/>
    </w:rPr>
  </w:style>
  <w:style w:type="paragraph" w:customStyle="1" w:styleId="af9">
    <w:name w:val="标准文件_附录图标题"/>
    <w:next w:val="affffd"/>
    <w:rsid w:val="00C60E3B"/>
    <w:pPr>
      <w:numPr>
        <w:ilvl w:val="1"/>
        <w:numId w:val="6"/>
      </w:numPr>
      <w:adjustRightInd w:val="0"/>
      <w:snapToGrid w:val="0"/>
      <w:spacing w:beforeLines="50" w:afterLines="50"/>
      <w:ind w:firstLine="420"/>
      <w:jc w:val="center"/>
    </w:pPr>
    <w:rPr>
      <w:rFonts w:ascii="黑体" w:eastAsia="黑体" w:hAnsi="Times New Roman" w:cs="Times New Roman"/>
      <w:sz w:val="21"/>
    </w:rPr>
  </w:style>
  <w:style w:type="paragraph" w:customStyle="1" w:styleId="aff8">
    <w:name w:val="标准文件_附录五级条标题"/>
    <w:next w:val="affffd"/>
    <w:rsid w:val="00C60E3B"/>
    <w:pPr>
      <w:widowControl w:val="0"/>
      <w:numPr>
        <w:ilvl w:val="5"/>
        <w:numId w:val="4"/>
      </w:numPr>
      <w:spacing w:beforeLines="50" w:afterLines="50"/>
      <w:jc w:val="both"/>
      <w:outlineLvl w:val="6"/>
    </w:pPr>
    <w:rPr>
      <w:rFonts w:ascii="黑体" w:eastAsia="黑体" w:hAnsi="Times New Roman" w:cs="Times New Roman"/>
      <w:kern w:val="21"/>
      <w:sz w:val="21"/>
    </w:rPr>
  </w:style>
  <w:style w:type="paragraph" w:customStyle="1" w:styleId="af0">
    <w:name w:val="标准文件_附录英文标识"/>
    <w:next w:val="afffa"/>
    <w:rsid w:val="00C60E3B"/>
    <w:pPr>
      <w:numPr>
        <w:numId w:val="7"/>
      </w:numPr>
      <w:tabs>
        <w:tab w:val="left" w:pos="6406"/>
      </w:tabs>
      <w:spacing w:before="220" w:after="320"/>
      <w:jc w:val="center"/>
      <w:outlineLvl w:val="0"/>
    </w:pPr>
    <w:rPr>
      <w:rFonts w:ascii="黑体" w:eastAsia="黑体" w:hAnsi="Times New Roman" w:cs="Times New Roman"/>
      <w:sz w:val="21"/>
    </w:rPr>
  </w:style>
  <w:style w:type="paragraph" w:customStyle="1" w:styleId="afffffe">
    <w:name w:val="标准文件_附录章标题"/>
    <w:next w:val="affffd"/>
    <w:rsid w:val="00C60E3B"/>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ffff">
    <w:name w:val="标准文件_公式后的破折号"/>
    <w:basedOn w:val="affffd"/>
    <w:next w:val="affffd"/>
    <w:rsid w:val="00C60E3B"/>
    <w:pPr>
      <w:ind w:leftChars="200" w:left="488" w:hangingChars="290" w:hanging="289"/>
    </w:pPr>
  </w:style>
  <w:style w:type="paragraph" w:customStyle="1" w:styleId="a6">
    <w:name w:val="标准文件_前言、引言标题"/>
    <w:next w:val="afff5"/>
    <w:rsid w:val="00C60E3B"/>
    <w:pPr>
      <w:numPr>
        <w:numId w:val="8"/>
      </w:numPr>
      <w:shd w:val="clear" w:color="FFFFFF" w:fill="FFFFFF"/>
      <w:spacing w:afterLines="150"/>
      <w:ind w:left="0" w:firstLine="0"/>
      <w:jc w:val="center"/>
      <w:outlineLvl w:val="0"/>
    </w:pPr>
    <w:rPr>
      <w:rFonts w:ascii="黑体" w:eastAsia="黑体" w:hAnsi="Times New Roman" w:cs="Times New Roman"/>
      <w:sz w:val="32"/>
    </w:rPr>
  </w:style>
  <w:style w:type="paragraph" w:customStyle="1" w:styleId="affffff0">
    <w:name w:val="标准文件_目次、标准名称标题"/>
    <w:basedOn w:val="a6"/>
    <w:next w:val="affffd"/>
    <w:rsid w:val="00C60E3B"/>
    <w:pPr>
      <w:spacing w:line="460" w:lineRule="exact"/>
    </w:pPr>
  </w:style>
  <w:style w:type="paragraph" w:customStyle="1" w:styleId="affffff1">
    <w:name w:val="标准文件_目录标题"/>
    <w:basedOn w:val="afff5"/>
    <w:rsid w:val="00C60E3B"/>
    <w:pPr>
      <w:spacing w:afterLines="150" w:line="240" w:lineRule="auto"/>
      <w:jc w:val="center"/>
    </w:pPr>
    <w:rPr>
      <w:rFonts w:ascii="黑体" w:eastAsia="黑体"/>
      <w:sz w:val="32"/>
    </w:rPr>
  </w:style>
  <w:style w:type="paragraph" w:customStyle="1" w:styleId="af1">
    <w:name w:val="标准文件_破折号列项"/>
    <w:rsid w:val="00C60E3B"/>
    <w:pPr>
      <w:numPr>
        <w:numId w:val="9"/>
      </w:numPr>
      <w:adjustRightInd w:val="0"/>
      <w:snapToGrid w:val="0"/>
      <w:ind w:left="0" w:firstLineChars="200" w:firstLine="200"/>
    </w:pPr>
    <w:rPr>
      <w:rFonts w:ascii="Times New Roman" w:hAnsi="Times New Roman" w:cs="Times New Roman"/>
      <w:sz w:val="21"/>
    </w:rPr>
  </w:style>
  <w:style w:type="paragraph" w:customStyle="1" w:styleId="afc">
    <w:name w:val="标准文件_破折号列项（二级）"/>
    <w:basedOn w:val="af1"/>
    <w:rsid w:val="00C60E3B"/>
    <w:pPr>
      <w:numPr>
        <w:numId w:val="10"/>
      </w:numPr>
      <w:ind w:left="0" w:firstLine="200"/>
    </w:pPr>
  </w:style>
  <w:style w:type="paragraph" w:customStyle="1" w:styleId="afff">
    <w:name w:val="标准文件_三级条标题"/>
    <w:basedOn w:val="affe"/>
    <w:next w:val="affffd"/>
    <w:rsid w:val="00C60E3B"/>
    <w:pPr>
      <w:widowControl/>
      <w:numPr>
        <w:ilvl w:val="4"/>
      </w:numPr>
      <w:outlineLvl w:val="3"/>
    </w:pPr>
  </w:style>
  <w:style w:type="paragraph" w:customStyle="1" w:styleId="affffff2">
    <w:name w:val="标准文件_示例后续"/>
    <w:basedOn w:val="afff5"/>
    <w:rsid w:val="00C60E3B"/>
    <w:pPr>
      <w:adjustRightInd/>
      <w:spacing w:line="240" w:lineRule="auto"/>
      <w:ind w:firstLineChars="200" w:firstLine="200"/>
    </w:pPr>
    <w:rPr>
      <w:sz w:val="18"/>
      <w:szCs w:val="24"/>
    </w:rPr>
  </w:style>
  <w:style w:type="paragraph" w:customStyle="1" w:styleId="aff9">
    <w:name w:val="标准文件_数字编号列项"/>
    <w:rsid w:val="00C60E3B"/>
    <w:pPr>
      <w:numPr>
        <w:numId w:val="11"/>
      </w:numPr>
      <w:jc w:val="both"/>
    </w:pPr>
    <w:rPr>
      <w:rFonts w:ascii="宋体" w:hAnsi="宋体" w:cs="Times New Roman"/>
      <w:sz w:val="21"/>
    </w:rPr>
  </w:style>
  <w:style w:type="paragraph" w:customStyle="1" w:styleId="afff0">
    <w:name w:val="标准文件_四级条标题"/>
    <w:next w:val="affffd"/>
    <w:rsid w:val="00C60E3B"/>
    <w:pPr>
      <w:widowControl w:val="0"/>
      <w:numPr>
        <w:ilvl w:val="5"/>
        <w:numId w:val="2"/>
      </w:numPr>
      <w:spacing w:beforeLines="50" w:afterLines="50"/>
      <w:jc w:val="both"/>
      <w:outlineLvl w:val="4"/>
    </w:pPr>
    <w:rPr>
      <w:rFonts w:ascii="黑体" w:eastAsia="黑体" w:hAnsi="Times New Roman" w:cs="Times New Roman"/>
      <w:sz w:val="21"/>
    </w:rPr>
  </w:style>
  <w:style w:type="paragraph" w:customStyle="1" w:styleId="affffff3">
    <w:name w:val="标准文件_条文脚注"/>
    <w:basedOn w:val="afffe"/>
    <w:rsid w:val="00C60E3B"/>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d"/>
    <w:rsid w:val="00C60E3B"/>
    <w:pPr>
      <w:numPr>
        <w:numId w:val="12"/>
      </w:numPr>
      <w:spacing w:line="240" w:lineRule="auto"/>
      <w:jc w:val="left"/>
    </w:pPr>
    <w:rPr>
      <w:rFonts w:ascii="宋体" w:hAnsi="宋体"/>
      <w:sz w:val="18"/>
    </w:rPr>
  </w:style>
  <w:style w:type="paragraph" w:customStyle="1" w:styleId="afff1">
    <w:name w:val="标准文件_五级条标题"/>
    <w:next w:val="affffd"/>
    <w:rsid w:val="00C60E3B"/>
    <w:pPr>
      <w:widowControl w:val="0"/>
      <w:numPr>
        <w:ilvl w:val="6"/>
        <w:numId w:val="2"/>
      </w:numPr>
      <w:spacing w:beforeLines="50" w:afterLines="50"/>
      <w:jc w:val="both"/>
      <w:outlineLvl w:val="5"/>
    </w:pPr>
    <w:rPr>
      <w:rFonts w:ascii="黑体" w:eastAsia="黑体" w:hAnsi="Times New Roman" w:cs="Times New Roman"/>
      <w:sz w:val="21"/>
    </w:rPr>
  </w:style>
  <w:style w:type="paragraph" w:customStyle="1" w:styleId="affc">
    <w:name w:val="标准文件_章标题"/>
    <w:next w:val="affffd"/>
    <w:rsid w:val="00C60E3B"/>
    <w:pPr>
      <w:numPr>
        <w:ilvl w:val="1"/>
        <w:numId w:val="2"/>
      </w:numPr>
      <w:spacing w:beforeLines="100" w:afterLines="100"/>
      <w:jc w:val="both"/>
      <w:outlineLvl w:val="0"/>
    </w:pPr>
    <w:rPr>
      <w:rFonts w:ascii="黑体" w:eastAsia="黑体" w:hAnsi="Times New Roman" w:cs="Times New Roman"/>
      <w:sz w:val="21"/>
    </w:rPr>
  </w:style>
  <w:style w:type="paragraph" w:customStyle="1" w:styleId="affd">
    <w:name w:val="标准文件_一级条标题"/>
    <w:basedOn w:val="affc"/>
    <w:next w:val="affffd"/>
    <w:rsid w:val="00C60E3B"/>
    <w:pPr>
      <w:numPr>
        <w:ilvl w:val="2"/>
      </w:numPr>
      <w:spacing w:beforeLines="50" w:afterLines="50"/>
      <w:outlineLvl w:val="1"/>
    </w:pPr>
  </w:style>
  <w:style w:type="paragraph" w:customStyle="1" w:styleId="affffff4">
    <w:name w:val="标准文件_一致程度"/>
    <w:basedOn w:val="afff5"/>
    <w:rsid w:val="00C60E3B"/>
    <w:pPr>
      <w:spacing w:line="440" w:lineRule="exact"/>
      <w:jc w:val="center"/>
    </w:pPr>
    <w:rPr>
      <w:sz w:val="28"/>
    </w:rPr>
  </w:style>
  <w:style w:type="paragraph" w:customStyle="1" w:styleId="affffff5">
    <w:name w:val="标准文件_引言标题"/>
    <w:next w:val="afff5"/>
    <w:rsid w:val="00C60E3B"/>
    <w:pPr>
      <w:shd w:val="clear" w:color="FFFFFF" w:fill="FFFFFF"/>
      <w:spacing w:before="540" w:after="600"/>
      <w:jc w:val="center"/>
      <w:outlineLvl w:val="0"/>
    </w:pPr>
    <w:rPr>
      <w:rFonts w:ascii="黑体" w:eastAsia="黑体" w:hAnsi="Times New Roman" w:cs="Times New Roman"/>
      <w:sz w:val="32"/>
    </w:rPr>
  </w:style>
  <w:style w:type="paragraph" w:customStyle="1" w:styleId="affffff6">
    <w:name w:val="标准文件_英文图表脚注"/>
    <w:basedOn w:val="affffc"/>
    <w:rsid w:val="00C60E3B"/>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60E3B"/>
    <w:pPr>
      <w:numPr>
        <w:ilvl w:val="1"/>
        <w:numId w:val="13"/>
      </w:numPr>
      <w:tabs>
        <w:tab w:val="left" w:pos="851"/>
      </w:tabs>
      <w:jc w:val="both"/>
    </w:pPr>
    <w:rPr>
      <w:rFonts w:ascii="宋体" w:hAnsi="Times New Roman" w:cs="Times New Roman"/>
      <w:sz w:val="21"/>
    </w:rPr>
  </w:style>
  <w:style w:type="paragraph" w:customStyle="1" w:styleId="af">
    <w:name w:val="标准文件_英文注："/>
    <w:basedOn w:val="afff5"/>
    <w:next w:val="affffd"/>
    <w:rsid w:val="00C60E3B"/>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C60E3B"/>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d"/>
    <w:rsid w:val="00C60E3B"/>
    <w:pPr>
      <w:numPr>
        <w:numId w:val="16"/>
      </w:numPr>
      <w:tabs>
        <w:tab w:val="left" w:pos="0"/>
      </w:tabs>
      <w:spacing w:beforeLines="50" w:afterLines="50"/>
      <w:jc w:val="center"/>
    </w:pPr>
    <w:rPr>
      <w:rFonts w:ascii="黑体" w:eastAsia="黑体" w:hAnsi="Times New Roman" w:cs="Times New Roman"/>
      <w:sz w:val="21"/>
    </w:rPr>
  </w:style>
  <w:style w:type="paragraph" w:customStyle="1" w:styleId="affffff7">
    <w:name w:val="标准文件_正文公式"/>
    <w:basedOn w:val="afff5"/>
    <w:next w:val="affffc"/>
    <w:rsid w:val="00C60E3B"/>
    <w:pPr>
      <w:tabs>
        <w:tab w:val="center" w:pos="4678"/>
        <w:tab w:val="right" w:leader="middleDot" w:pos="9356"/>
      </w:tabs>
      <w:spacing w:line="240" w:lineRule="auto"/>
    </w:pPr>
    <w:rPr>
      <w:rFonts w:ascii="宋体" w:hAnsi="宋体"/>
    </w:rPr>
  </w:style>
  <w:style w:type="paragraph" w:customStyle="1" w:styleId="afd">
    <w:name w:val="标准文件_正文图标题"/>
    <w:next w:val="affffd"/>
    <w:rsid w:val="00C60E3B"/>
    <w:pPr>
      <w:numPr>
        <w:numId w:val="17"/>
      </w:numPr>
      <w:spacing w:beforeLines="50" w:afterLines="50"/>
      <w:jc w:val="center"/>
    </w:pPr>
    <w:rPr>
      <w:rFonts w:ascii="黑体" w:eastAsia="黑体" w:hAnsi="Times New Roman" w:cs="Times New Roman"/>
      <w:sz w:val="21"/>
    </w:rPr>
  </w:style>
  <w:style w:type="paragraph" w:customStyle="1" w:styleId="afff3">
    <w:name w:val="标准文件_正文英文表标题"/>
    <w:next w:val="affffd"/>
    <w:rsid w:val="00C60E3B"/>
    <w:pPr>
      <w:numPr>
        <w:numId w:val="18"/>
      </w:numPr>
      <w:jc w:val="center"/>
    </w:pPr>
    <w:rPr>
      <w:rFonts w:ascii="黑体" w:eastAsia="黑体" w:hAnsi="Times New Roman" w:cs="Times New Roman"/>
      <w:sz w:val="21"/>
    </w:rPr>
  </w:style>
  <w:style w:type="paragraph" w:customStyle="1" w:styleId="afb">
    <w:name w:val="标准文件_正文英文图标题"/>
    <w:next w:val="affffd"/>
    <w:rsid w:val="00C60E3B"/>
    <w:pPr>
      <w:numPr>
        <w:numId w:val="19"/>
      </w:numPr>
      <w:jc w:val="center"/>
    </w:pPr>
    <w:rPr>
      <w:rFonts w:ascii="黑体" w:eastAsia="黑体" w:hAnsi="Times New Roman" w:cs="Times New Roman"/>
      <w:sz w:val="21"/>
    </w:rPr>
  </w:style>
  <w:style w:type="paragraph" w:customStyle="1" w:styleId="af7">
    <w:name w:val="标准文件_编号列项（三级）"/>
    <w:rsid w:val="00C60E3B"/>
    <w:pPr>
      <w:numPr>
        <w:ilvl w:val="2"/>
        <w:numId w:val="13"/>
      </w:numPr>
      <w:tabs>
        <w:tab w:val="left" w:pos="851"/>
      </w:tabs>
    </w:pPr>
    <w:rPr>
      <w:rFonts w:ascii="宋体" w:hAnsi="Times New Roman" w:cs="Times New Roman"/>
      <w:sz w:val="21"/>
    </w:rPr>
  </w:style>
  <w:style w:type="paragraph" w:customStyle="1" w:styleId="a1">
    <w:name w:val="二级无标题条"/>
    <w:basedOn w:val="afff5"/>
    <w:rsid w:val="00C60E3B"/>
    <w:pPr>
      <w:numPr>
        <w:ilvl w:val="3"/>
        <w:numId w:val="20"/>
      </w:numPr>
      <w:adjustRightInd/>
      <w:spacing w:line="240" w:lineRule="auto"/>
    </w:pPr>
    <w:rPr>
      <w:rFonts w:ascii="宋体" w:hAnsi="宋体"/>
      <w:szCs w:val="24"/>
    </w:rPr>
  </w:style>
  <w:style w:type="paragraph" w:customStyle="1" w:styleId="affffff8">
    <w:name w:val="发布部门"/>
    <w:next w:val="affffd"/>
    <w:rsid w:val="00C60E3B"/>
    <w:pPr>
      <w:framePr w:w="7433" w:h="585" w:hRule="exact" w:hSpace="180" w:vSpace="180" w:wrap="around" w:hAnchor="margin" w:xAlign="center" w:y="14401" w:anchorLock="1"/>
      <w:jc w:val="center"/>
    </w:pPr>
    <w:rPr>
      <w:rFonts w:ascii="宋体" w:hAnsi="Times New Roman" w:cs="Times New Roman"/>
      <w:b/>
      <w:w w:val="135"/>
      <w:sz w:val="36"/>
    </w:rPr>
  </w:style>
  <w:style w:type="paragraph" w:customStyle="1" w:styleId="affffff9">
    <w:name w:val="发布日期"/>
    <w:rsid w:val="00C60E3B"/>
    <w:rPr>
      <w:rFonts w:ascii="Times New Roman" w:eastAsia="黑体" w:hAnsi="Times New Roman" w:cs="Times New Roman"/>
      <w:sz w:val="28"/>
    </w:rPr>
  </w:style>
  <w:style w:type="paragraph" w:customStyle="1" w:styleId="affffffa">
    <w:name w:val="封面标准代替信息"/>
    <w:basedOn w:val="afff5"/>
    <w:rsid w:val="00C60E3B"/>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C60E3B"/>
    <w:pPr>
      <w:widowControl w:val="0"/>
      <w:spacing w:line="680" w:lineRule="exact"/>
      <w:jc w:val="center"/>
      <w:textAlignment w:val="center"/>
    </w:pPr>
    <w:rPr>
      <w:rFonts w:ascii="黑体" w:eastAsia="黑体" w:hAnsi="Times New Roman" w:cs="Times New Roman"/>
      <w:sz w:val="52"/>
    </w:rPr>
  </w:style>
  <w:style w:type="paragraph" w:customStyle="1" w:styleId="affffffc">
    <w:name w:val="封面标准文稿编辑信息"/>
    <w:rsid w:val="00C60E3B"/>
    <w:pPr>
      <w:spacing w:before="180" w:line="180" w:lineRule="exact"/>
      <w:jc w:val="center"/>
    </w:pPr>
    <w:rPr>
      <w:rFonts w:ascii="宋体" w:hAnsi="Times New Roman" w:cs="Times New Roman"/>
      <w:sz w:val="21"/>
    </w:rPr>
  </w:style>
  <w:style w:type="paragraph" w:customStyle="1" w:styleId="affffffd">
    <w:name w:val="封面标准文稿类别"/>
    <w:rsid w:val="00C60E3B"/>
    <w:pPr>
      <w:spacing w:before="440" w:line="400" w:lineRule="exact"/>
      <w:jc w:val="center"/>
    </w:pPr>
    <w:rPr>
      <w:rFonts w:ascii="宋体" w:hAnsi="Times New Roman" w:cs="Times New Roman"/>
      <w:sz w:val="24"/>
    </w:rPr>
  </w:style>
  <w:style w:type="paragraph" w:customStyle="1" w:styleId="affffffe">
    <w:name w:val="封面标准英文名称"/>
    <w:rsid w:val="00C60E3B"/>
    <w:pPr>
      <w:widowControl w:val="0"/>
      <w:spacing w:line="360" w:lineRule="exact"/>
      <w:jc w:val="center"/>
    </w:pPr>
    <w:rPr>
      <w:rFonts w:ascii="Times New Roman" w:hAnsi="Times New Roman" w:cs="Times New Roman"/>
      <w:sz w:val="28"/>
    </w:rPr>
  </w:style>
  <w:style w:type="paragraph" w:customStyle="1" w:styleId="afffffff">
    <w:name w:val="封面一致性程度标识"/>
    <w:rsid w:val="00C60E3B"/>
    <w:pPr>
      <w:spacing w:before="440" w:line="440" w:lineRule="exact"/>
      <w:jc w:val="center"/>
    </w:pPr>
    <w:rPr>
      <w:rFonts w:ascii="Times New Roman" w:hAnsi="Times New Roman" w:cs="Times New Roman"/>
      <w:sz w:val="28"/>
    </w:rPr>
  </w:style>
  <w:style w:type="paragraph" w:customStyle="1" w:styleId="afffffff0">
    <w:name w:val="封面正文"/>
    <w:rsid w:val="00C60E3B"/>
    <w:pPr>
      <w:jc w:val="both"/>
    </w:pPr>
    <w:rPr>
      <w:rFonts w:ascii="Times New Roman" w:hAnsi="Times New Roman" w:cs="Times New Roman"/>
    </w:rPr>
  </w:style>
  <w:style w:type="paragraph" w:customStyle="1" w:styleId="afffffff1">
    <w:name w:val="附录二级无标题条"/>
    <w:basedOn w:val="afff5"/>
    <w:next w:val="affffd"/>
    <w:rsid w:val="00C60E3B"/>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d"/>
    <w:rsid w:val="00C60E3B"/>
    <w:pPr>
      <w:outlineLvl w:val="4"/>
    </w:pPr>
  </w:style>
  <w:style w:type="paragraph" w:customStyle="1" w:styleId="afffffff3">
    <w:name w:val="附录四级无标题条"/>
    <w:basedOn w:val="afffffff2"/>
    <w:next w:val="affffd"/>
    <w:rsid w:val="00C60E3B"/>
    <w:pPr>
      <w:outlineLvl w:val="5"/>
    </w:pPr>
  </w:style>
  <w:style w:type="paragraph" w:customStyle="1" w:styleId="afffffff4">
    <w:name w:val="附录图"/>
    <w:next w:val="affffd"/>
    <w:rsid w:val="00C60E3B"/>
    <w:pPr>
      <w:wordWrap w:val="0"/>
      <w:overflowPunct w:val="0"/>
      <w:autoSpaceDE w:val="0"/>
      <w:spacing w:beforeLines="50" w:afterLines="50"/>
      <w:jc w:val="center"/>
      <w:textAlignment w:val="baseline"/>
      <w:outlineLvl w:val="1"/>
    </w:pPr>
    <w:rPr>
      <w:rFonts w:ascii="黑体" w:eastAsia="黑体" w:hAnsi="Times New Roman" w:cs="Times New Roman"/>
      <w:kern w:val="21"/>
      <w:sz w:val="21"/>
    </w:rPr>
  </w:style>
  <w:style w:type="paragraph" w:customStyle="1" w:styleId="af2">
    <w:name w:val="标准文件_一级项"/>
    <w:rsid w:val="00C60E3B"/>
    <w:pPr>
      <w:numPr>
        <w:numId w:val="21"/>
      </w:numPr>
    </w:pPr>
    <w:rPr>
      <w:rFonts w:ascii="宋体" w:hAnsi="Times New Roman" w:cs="Times New Roman"/>
      <w:sz w:val="21"/>
    </w:rPr>
  </w:style>
  <w:style w:type="paragraph" w:customStyle="1" w:styleId="afffffff5">
    <w:name w:val="附录五级无标题条"/>
    <w:basedOn w:val="afffffff3"/>
    <w:next w:val="affffd"/>
    <w:rsid w:val="00C60E3B"/>
    <w:pPr>
      <w:outlineLvl w:val="6"/>
    </w:pPr>
  </w:style>
  <w:style w:type="paragraph" w:customStyle="1" w:styleId="afffffff6">
    <w:name w:val="附录性质"/>
    <w:basedOn w:val="afff5"/>
    <w:rsid w:val="00C60E3B"/>
    <w:pPr>
      <w:widowControl/>
      <w:adjustRightInd/>
      <w:jc w:val="center"/>
    </w:pPr>
    <w:rPr>
      <w:rFonts w:ascii="黑体" w:eastAsia="黑体"/>
    </w:rPr>
  </w:style>
  <w:style w:type="paragraph" w:customStyle="1" w:styleId="afffffff7">
    <w:name w:val="附录一级无标题条"/>
    <w:basedOn w:val="afffffe"/>
    <w:next w:val="affffd"/>
    <w:rsid w:val="00C60E3B"/>
    <w:pPr>
      <w:autoSpaceDN w:val="0"/>
      <w:outlineLvl w:val="2"/>
    </w:pPr>
    <w:rPr>
      <w:rFonts w:ascii="宋体" w:eastAsia="宋体" w:hAnsi="宋体"/>
    </w:rPr>
  </w:style>
  <w:style w:type="paragraph" w:customStyle="1" w:styleId="afffffff8">
    <w:name w:val="脚注后续"/>
    <w:rsid w:val="00C60E3B"/>
    <w:pPr>
      <w:ind w:leftChars="350" w:left="350"/>
      <w:jc w:val="both"/>
    </w:pPr>
    <w:rPr>
      <w:rFonts w:ascii="宋体" w:hAnsi="Times New Roman" w:cs="Times New Roman"/>
      <w:sz w:val="18"/>
    </w:rPr>
  </w:style>
  <w:style w:type="paragraph" w:customStyle="1" w:styleId="afff4">
    <w:name w:val="列项——"/>
    <w:rsid w:val="00C60E3B"/>
    <w:pPr>
      <w:widowControl w:val="0"/>
      <w:numPr>
        <w:numId w:val="22"/>
      </w:numPr>
      <w:jc w:val="both"/>
    </w:pPr>
    <w:rPr>
      <w:rFonts w:ascii="宋体" w:hAnsi="宋体" w:cs="Times New Roman"/>
      <w:sz w:val="21"/>
    </w:rPr>
  </w:style>
  <w:style w:type="paragraph" w:customStyle="1" w:styleId="afffffff9">
    <w:name w:val="列项·"/>
    <w:basedOn w:val="affffd"/>
    <w:rsid w:val="00C60E3B"/>
    <w:pPr>
      <w:tabs>
        <w:tab w:val="left" w:pos="840"/>
      </w:tabs>
    </w:pPr>
  </w:style>
  <w:style w:type="paragraph" w:customStyle="1" w:styleId="afffffffa">
    <w:name w:val="目次、索引正文"/>
    <w:rsid w:val="00C60E3B"/>
    <w:pPr>
      <w:spacing w:line="320" w:lineRule="exact"/>
      <w:jc w:val="both"/>
    </w:pPr>
    <w:rPr>
      <w:rFonts w:ascii="宋体" w:hAnsi="Times New Roman" w:cs="Times New Roman"/>
      <w:sz w:val="21"/>
    </w:rPr>
  </w:style>
  <w:style w:type="paragraph" w:customStyle="1" w:styleId="210">
    <w:name w:val="目录 21"/>
    <w:basedOn w:val="afff5"/>
    <w:next w:val="afff5"/>
    <w:semiHidden/>
    <w:rsid w:val="00C60E3B"/>
    <w:pPr>
      <w:adjustRightInd/>
      <w:spacing w:line="240" w:lineRule="auto"/>
      <w:jc w:val="left"/>
    </w:pPr>
    <w:rPr>
      <w:bCs/>
      <w:iCs/>
    </w:rPr>
  </w:style>
  <w:style w:type="paragraph" w:customStyle="1" w:styleId="31">
    <w:name w:val="目录 31"/>
    <w:basedOn w:val="afff5"/>
    <w:next w:val="afff5"/>
    <w:semiHidden/>
    <w:rsid w:val="00C60E3B"/>
    <w:pPr>
      <w:spacing w:line="240" w:lineRule="auto"/>
    </w:pPr>
    <w:rPr>
      <w:rFonts w:ascii="宋体" w:hAnsi="宋体"/>
      <w:iCs/>
    </w:rPr>
  </w:style>
  <w:style w:type="paragraph" w:customStyle="1" w:styleId="41">
    <w:name w:val="目录 41"/>
    <w:basedOn w:val="afff5"/>
    <w:next w:val="afff5"/>
    <w:semiHidden/>
    <w:rsid w:val="00C60E3B"/>
    <w:pPr>
      <w:adjustRightInd/>
      <w:spacing w:line="240" w:lineRule="auto"/>
      <w:jc w:val="left"/>
    </w:pPr>
  </w:style>
  <w:style w:type="paragraph" w:customStyle="1" w:styleId="51">
    <w:name w:val="目录 51"/>
    <w:basedOn w:val="afff5"/>
    <w:next w:val="afff5"/>
    <w:semiHidden/>
    <w:rsid w:val="00C60E3B"/>
    <w:pPr>
      <w:spacing w:line="240" w:lineRule="auto"/>
    </w:pPr>
    <w:rPr>
      <w:rFonts w:ascii="宋体" w:hAnsi="宋体"/>
    </w:rPr>
  </w:style>
  <w:style w:type="paragraph" w:customStyle="1" w:styleId="61">
    <w:name w:val="目录 61"/>
    <w:basedOn w:val="afff5"/>
    <w:next w:val="afff5"/>
    <w:semiHidden/>
    <w:rsid w:val="00C60E3B"/>
    <w:pPr>
      <w:adjustRightInd/>
      <w:spacing w:line="240" w:lineRule="auto"/>
      <w:jc w:val="left"/>
    </w:pPr>
  </w:style>
  <w:style w:type="paragraph" w:customStyle="1" w:styleId="71">
    <w:name w:val="目录 71"/>
    <w:basedOn w:val="61"/>
    <w:semiHidden/>
    <w:rsid w:val="00C60E3B"/>
    <w:pPr>
      <w:ind w:left="1260"/>
    </w:pPr>
  </w:style>
  <w:style w:type="paragraph" w:customStyle="1" w:styleId="81">
    <w:name w:val="目录 81"/>
    <w:basedOn w:val="71"/>
    <w:semiHidden/>
    <w:rsid w:val="00C60E3B"/>
    <w:pPr>
      <w:ind w:left="1470"/>
    </w:pPr>
  </w:style>
  <w:style w:type="paragraph" w:customStyle="1" w:styleId="91">
    <w:name w:val="目录 91"/>
    <w:basedOn w:val="81"/>
    <w:semiHidden/>
    <w:rsid w:val="00C60E3B"/>
    <w:pPr>
      <w:ind w:left="1680"/>
    </w:pPr>
  </w:style>
  <w:style w:type="paragraph" w:customStyle="1" w:styleId="afffffffb">
    <w:name w:val="其他标准称谓"/>
    <w:rsid w:val="00C60E3B"/>
    <w:pPr>
      <w:spacing w:line="0" w:lineRule="atLeast"/>
      <w:jc w:val="distribute"/>
    </w:pPr>
    <w:rPr>
      <w:rFonts w:ascii="黑体" w:eastAsia="黑体" w:hAnsi="宋体" w:cs="Times New Roman"/>
      <w:sz w:val="52"/>
    </w:rPr>
  </w:style>
  <w:style w:type="paragraph" w:customStyle="1" w:styleId="afffffffc">
    <w:name w:val="其他发布部门"/>
    <w:basedOn w:val="affffff8"/>
    <w:rsid w:val="00C60E3B"/>
    <w:pPr>
      <w:framePr w:wrap="around"/>
      <w:spacing w:line="0" w:lineRule="atLeast"/>
    </w:pPr>
    <w:rPr>
      <w:rFonts w:ascii="黑体" w:eastAsia="黑体"/>
      <w:b w:val="0"/>
    </w:rPr>
  </w:style>
  <w:style w:type="paragraph" w:customStyle="1" w:styleId="affb">
    <w:name w:val="前言标题"/>
    <w:next w:val="afff5"/>
    <w:rsid w:val="00C60E3B"/>
    <w:pPr>
      <w:numPr>
        <w:numId w:val="2"/>
      </w:numPr>
      <w:shd w:val="clear" w:color="FFFFFF" w:fill="FFFFFF"/>
      <w:spacing w:before="540" w:after="600"/>
      <w:jc w:val="center"/>
      <w:outlineLvl w:val="0"/>
    </w:pPr>
    <w:rPr>
      <w:rFonts w:ascii="黑体" w:eastAsia="黑体" w:hAnsi="Times New Roman" w:cs="Times New Roman"/>
      <w:sz w:val="32"/>
    </w:rPr>
  </w:style>
  <w:style w:type="paragraph" w:customStyle="1" w:styleId="a2">
    <w:name w:val="三级无标题条"/>
    <w:basedOn w:val="afff5"/>
    <w:rsid w:val="00C60E3B"/>
    <w:pPr>
      <w:numPr>
        <w:ilvl w:val="4"/>
        <w:numId w:val="20"/>
      </w:numPr>
      <w:adjustRightInd/>
      <w:spacing w:line="240" w:lineRule="auto"/>
    </w:pPr>
    <w:rPr>
      <w:rFonts w:ascii="宋体" w:hAnsi="宋体"/>
      <w:szCs w:val="24"/>
    </w:rPr>
  </w:style>
  <w:style w:type="paragraph" w:customStyle="1" w:styleId="afffffffd">
    <w:name w:val="实施日期"/>
    <w:basedOn w:val="affffff9"/>
    <w:rsid w:val="00C60E3B"/>
    <w:pPr>
      <w:framePr w:wrap="around" w:hAnchor="text" w:xAlign="right" w:y="1"/>
      <w:jc w:val="right"/>
    </w:pPr>
  </w:style>
  <w:style w:type="paragraph" w:customStyle="1" w:styleId="a3">
    <w:name w:val="四级无标题条"/>
    <w:basedOn w:val="afff5"/>
    <w:rsid w:val="00C60E3B"/>
    <w:pPr>
      <w:numPr>
        <w:ilvl w:val="5"/>
        <w:numId w:val="20"/>
      </w:numPr>
      <w:adjustRightInd/>
      <w:spacing w:line="240" w:lineRule="auto"/>
    </w:pPr>
    <w:rPr>
      <w:rFonts w:ascii="宋体" w:hAnsi="宋体"/>
      <w:szCs w:val="24"/>
    </w:rPr>
  </w:style>
  <w:style w:type="paragraph" w:customStyle="1" w:styleId="afffffffe">
    <w:name w:val="文献分类号"/>
    <w:rsid w:val="00C60E3B"/>
    <w:pPr>
      <w:widowControl w:val="0"/>
      <w:textAlignment w:val="center"/>
    </w:pPr>
    <w:rPr>
      <w:rFonts w:ascii="Times New Roman" w:eastAsia="黑体" w:hAnsi="Times New Roman" w:cs="Times New Roman"/>
      <w:sz w:val="21"/>
    </w:rPr>
  </w:style>
  <w:style w:type="paragraph" w:customStyle="1" w:styleId="affffffff">
    <w:name w:val="无标题条"/>
    <w:next w:val="affffd"/>
    <w:rsid w:val="00C60E3B"/>
    <w:pPr>
      <w:jc w:val="both"/>
    </w:pPr>
    <w:rPr>
      <w:rFonts w:ascii="宋体" w:hAnsi="宋体" w:cs="Times New Roman"/>
      <w:sz w:val="21"/>
    </w:rPr>
  </w:style>
  <w:style w:type="paragraph" w:customStyle="1" w:styleId="a4">
    <w:name w:val="五级无标题条"/>
    <w:basedOn w:val="afff5"/>
    <w:rsid w:val="00C60E3B"/>
    <w:pPr>
      <w:numPr>
        <w:ilvl w:val="6"/>
        <w:numId w:val="20"/>
      </w:numPr>
      <w:adjustRightInd/>
    </w:pPr>
    <w:rPr>
      <w:szCs w:val="24"/>
    </w:rPr>
  </w:style>
  <w:style w:type="paragraph" w:customStyle="1" w:styleId="a0">
    <w:name w:val="一级无标题条"/>
    <w:basedOn w:val="afff5"/>
    <w:rsid w:val="00C60E3B"/>
    <w:pPr>
      <w:numPr>
        <w:ilvl w:val="2"/>
        <w:numId w:val="20"/>
      </w:numPr>
      <w:adjustRightInd/>
      <w:spacing w:before="10" w:after="10" w:line="240" w:lineRule="auto"/>
    </w:pPr>
    <w:rPr>
      <w:rFonts w:ascii="宋体" w:hAnsi="宋体"/>
      <w:szCs w:val="24"/>
    </w:rPr>
  </w:style>
  <w:style w:type="paragraph" w:customStyle="1" w:styleId="affffffff0">
    <w:name w:val="注:后续"/>
    <w:rsid w:val="00C60E3B"/>
    <w:pPr>
      <w:spacing w:line="300" w:lineRule="exact"/>
      <w:ind w:leftChars="400" w:left="600" w:hangingChars="200" w:hanging="200"/>
      <w:jc w:val="both"/>
    </w:pPr>
    <w:rPr>
      <w:rFonts w:ascii="宋体" w:hAnsi="Times New Roman" w:cs="Times New Roman"/>
      <w:sz w:val="18"/>
    </w:rPr>
  </w:style>
  <w:style w:type="paragraph" w:customStyle="1" w:styleId="affffffff1">
    <w:name w:val="注×:后续"/>
    <w:basedOn w:val="affffffff0"/>
    <w:rsid w:val="00C60E3B"/>
    <w:pPr>
      <w:ind w:leftChars="0" w:left="1406" w:firstLineChars="0" w:hanging="499"/>
    </w:pPr>
  </w:style>
  <w:style w:type="paragraph" w:customStyle="1" w:styleId="affffffff2">
    <w:name w:val="标准文件_一级无标题"/>
    <w:basedOn w:val="affd"/>
    <w:qFormat/>
    <w:rsid w:val="00C60E3B"/>
    <w:pPr>
      <w:spacing w:beforeLines="0" w:afterLines="0"/>
      <w:outlineLvl w:val="9"/>
    </w:pPr>
    <w:rPr>
      <w:rFonts w:ascii="宋体" w:eastAsia="宋体"/>
    </w:rPr>
  </w:style>
  <w:style w:type="paragraph" w:customStyle="1" w:styleId="affffffff3">
    <w:name w:val="标准文件_五级无标题"/>
    <w:basedOn w:val="afff1"/>
    <w:qFormat/>
    <w:rsid w:val="00C60E3B"/>
    <w:pPr>
      <w:spacing w:beforeLines="0" w:afterLines="0"/>
      <w:outlineLvl w:val="9"/>
    </w:pPr>
    <w:rPr>
      <w:rFonts w:ascii="宋体" w:eastAsia="宋体"/>
    </w:rPr>
  </w:style>
  <w:style w:type="paragraph" w:customStyle="1" w:styleId="affffffff4">
    <w:name w:val="标准文件_三级无标题"/>
    <w:basedOn w:val="afff"/>
    <w:qFormat/>
    <w:rsid w:val="00C60E3B"/>
    <w:pPr>
      <w:spacing w:beforeLines="0" w:afterLines="0"/>
      <w:outlineLvl w:val="9"/>
    </w:pPr>
    <w:rPr>
      <w:rFonts w:ascii="宋体" w:eastAsia="宋体"/>
    </w:rPr>
  </w:style>
  <w:style w:type="paragraph" w:customStyle="1" w:styleId="affffffff5">
    <w:name w:val="标准文件_二级无标题"/>
    <w:basedOn w:val="affe"/>
    <w:qFormat/>
    <w:rsid w:val="00C60E3B"/>
    <w:pPr>
      <w:spacing w:beforeLines="0" w:afterLines="0"/>
      <w:outlineLvl w:val="9"/>
    </w:pPr>
    <w:rPr>
      <w:rFonts w:ascii="宋体" w:eastAsia="宋体"/>
    </w:rPr>
  </w:style>
  <w:style w:type="paragraph" w:customStyle="1" w:styleId="affffffff6">
    <w:name w:val="标准_四级无标题"/>
    <w:basedOn w:val="afff0"/>
    <w:next w:val="affffd"/>
    <w:qFormat/>
    <w:rsid w:val="00C60E3B"/>
    <w:rPr>
      <w:rFonts w:eastAsia="宋体"/>
    </w:rPr>
  </w:style>
  <w:style w:type="paragraph" w:customStyle="1" w:styleId="affffffff7">
    <w:name w:val="标准文件_四级无标题"/>
    <w:basedOn w:val="afff0"/>
    <w:qFormat/>
    <w:rsid w:val="00C60E3B"/>
    <w:pPr>
      <w:spacing w:beforeLines="0" w:afterLines="0"/>
      <w:outlineLvl w:val="9"/>
    </w:pPr>
    <w:rPr>
      <w:rFonts w:ascii="宋体" w:eastAsia="宋体" w:hAnsi="黑体"/>
      <w:szCs w:val="52"/>
    </w:rPr>
  </w:style>
  <w:style w:type="paragraph" w:customStyle="1" w:styleId="aff1">
    <w:name w:val="标准文件_大写罗马数字编号列项"/>
    <w:basedOn w:val="affffd"/>
    <w:rsid w:val="00C60E3B"/>
    <w:pPr>
      <w:numPr>
        <w:numId w:val="23"/>
      </w:numPr>
      <w:ind w:firstLineChars="0" w:firstLine="0"/>
    </w:pPr>
    <w:rPr>
      <w:rFonts w:ascii="Times New Roman" w:cs="Arial"/>
      <w:szCs w:val="28"/>
    </w:rPr>
  </w:style>
  <w:style w:type="paragraph" w:customStyle="1" w:styleId="ae">
    <w:name w:val="标准文件_小写罗马数字编号列项"/>
    <w:basedOn w:val="affffd"/>
    <w:rsid w:val="00C60E3B"/>
    <w:pPr>
      <w:numPr>
        <w:numId w:val="24"/>
      </w:numPr>
      <w:ind w:firstLineChars="0" w:firstLine="0"/>
    </w:pPr>
    <w:rPr>
      <w:rFonts w:cs="Arial"/>
      <w:szCs w:val="28"/>
    </w:rPr>
  </w:style>
  <w:style w:type="paragraph" w:customStyle="1" w:styleId="affffffff8">
    <w:name w:val="标准文件_附录标题"/>
    <w:basedOn w:val="aff3"/>
    <w:qFormat/>
    <w:rsid w:val="00C60E3B"/>
    <w:pPr>
      <w:numPr>
        <w:numId w:val="0"/>
      </w:numPr>
      <w:spacing w:after="280"/>
      <w:outlineLvl w:val="9"/>
    </w:pPr>
  </w:style>
  <w:style w:type="paragraph" w:customStyle="1" w:styleId="affffffff9">
    <w:name w:val="标准文件_二级项"/>
    <w:rsid w:val="00C60E3B"/>
    <w:rPr>
      <w:rFonts w:ascii="宋体" w:hAnsi="Times New Roman" w:cs="Times New Roman"/>
      <w:sz w:val="21"/>
    </w:rPr>
  </w:style>
  <w:style w:type="paragraph" w:customStyle="1" w:styleId="af3">
    <w:name w:val="标准文件_三级项"/>
    <w:basedOn w:val="afff5"/>
    <w:rsid w:val="00C60E3B"/>
    <w:pPr>
      <w:numPr>
        <w:ilvl w:val="2"/>
        <w:numId w:val="21"/>
      </w:numPr>
      <w:tabs>
        <w:tab w:val="left" w:pos="851"/>
      </w:tabs>
      <w:spacing w:line="300" w:lineRule="exact"/>
    </w:pPr>
    <w:rPr>
      <w:rFonts w:ascii="Times New Roman" w:hAnsi="Times New Roman"/>
    </w:rPr>
  </w:style>
  <w:style w:type="paragraph" w:customStyle="1" w:styleId="affa">
    <w:name w:val="图表脚注说明"/>
    <w:basedOn w:val="afff5"/>
    <w:next w:val="affffd"/>
    <w:rsid w:val="00C60E3B"/>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rsid w:val="00C60E3B"/>
    <w:pPr>
      <w:numPr>
        <w:numId w:val="13"/>
      </w:numPr>
      <w:jc w:val="both"/>
    </w:pPr>
    <w:rPr>
      <w:rFonts w:ascii="宋体" w:hAnsi="Times New Roman" w:cs="Times New Roman"/>
      <w:sz w:val="21"/>
    </w:rPr>
  </w:style>
  <w:style w:type="paragraph" w:customStyle="1" w:styleId="affffffffa">
    <w:name w:val="标准文件_索引字母"/>
    <w:next w:val="affffd"/>
    <w:qFormat/>
    <w:rsid w:val="00C60E3B"/>
    <w:pPr>
      <w:jc w:val="center"/>
    </w:pPr>
    <w:rPr>
      <w:rFonts w:ascii="宋体" w:eastAsia="Times New Roman" w:hAnsi="宋体" w:cs="Times New Roman"/>
      <w:b/>
      <w:kern w:val="2"/>
      <w:sz w:val="21"/>
    </w:rPr>
  </w:style>
  <w:style w:type="paragraph" w:customStyle="1" w:styleId="affffffffb">
    <w:name w:val="标准文件_附录前"/>
    <w:next w:val="affffd"/>
    <w:qFormat/>
    <w:rsid w:val="00C60E3B"/>
    <w:pPr>
      <w:spacing w:line="20" w:lineRule="atLeast"/>
      <w:ind w:firstLine="200"/>
    </w:pPr>
    <w:rPr>
      <w:rFonts w:ascii="宋体" w:hAnsi="宋体" w:cs="Times New Roman"/>
      <w:kern w:val="2"/>
      <w:sz w:val="10"/>
    </w:rPr>
  </w:style>
  <w:style w:type="paragraph" w:customStyle="1" w:styleId="affffffffc">
    <w:name w:val="标准文件_正文标准名称"/>
    <w:qFormat/>
    <w:rsid w:val="00C60E3B"/>
    <w:pPr>
      <w:spacing w:beforeLines="20" w:after="640" w:line="400" w:lineRule="exact"/>
      <w:jc w:val="center"/>
    </w:pPr>
    <w:rPr>
      <w:rFonts w:ascii="黑体" w:eastAsia="黑体" w:hAnsi="黑体" w:cs="Times New Roman"/>
      <w:kern w:val="2"/>
      <w:sz w:val="32"/>
      <w:szCs w:val="32"/>
    </w:rPr>
  </w:style>
  <w:style w:type="paragraph" w:customStyle="1" w:styleId="affffffffd">
    <w:name w:val="标准文件_表格"/>
    <w:basedOn w:val="affffd"/>
    <w:qFormat/>
    <w:rsid w:val="00C60E3B"/>
    <w:pPr>
      <w:ind w:firstLineChars="0" w:firstLine="0"/>
      <w:jc w:val="center"/>
    </w:pPr>
    <w:rPr>
      <w:sz w:val="18"/>
    </w:rPr>
  </w:style>
  <w:style w:type="paragraph" w:customStyle="1" w:styleId="afff2">
    <w:name w:val="标准文件_注："/>
    <w:next w:val="affffd"/>
    <w:rsid w:val="00C60E3B"/>
    <w:pPr>
      <w:widowControl w:val="0"/>
      <w:numPr>
        <w:numId w:val="26"/>
      </w:numPr>
      <w:autoSpaceDE w:val="0"/>
      <w:autoSpaceDN w:val="0"/>
      <w:jc w:val="both"/>
    </w:pPr>
    <w:rPr>
      <w:rFonts w:ascii="宋体" w:hAnsi="Times New Roman" w:cs="Times New Roman"/>
      <w:sz w:val="18"/>
      <w:szCs w:val="18"/>
    </w:rPr>
  </w:style>
  <w:style w:type="paragraph" w:customStyle="1" w:styleId="a5">
    <w:name w:val="标准文件_注×："/>
    <w:rsid w:val="00C60E3B"/>
    <w:pPr>
      <w:widowControl w:val="0"/>
      <w:numPr>
        <w:numId w:val="27"/>
      </w:numPr>
      <w:autoSpaceDE w:val="0"/>
      <w:autoSpaceDN w:val="0"/>
      <w:jc w:val="both"/>
    </w:pPr>
    <w:rPr>
      <w:rFonts w:ascii="宋体" w:hAnsi="Times New Roman" w:cs="Times New Roman"/>
      <w:sz w:val="18"/>
      <w:szCs w:val="18"/>
    </w:rPr>
  </w:style>
  <w:style w:type="paragraph" w:customStyle="1" w:styleId="ac">
    <w:name w:val="标准文件_示例："/>
    <w:next w:val="affffffffe"/>
    <w:rsid w:val="00C60E3B"/>
    <w:pPr>
      <w:widowControl w:val="0"/>
      <w:numPr>
        <w:numId w:val="28"/>
      </w:numPr>
      <w:jc w:val="both"/>
    </w:pPr>
    <w:rPr>
      <w:rFonts w:ascii="宋体" w:hAnsi="Times New Roman" w:cs="Times New Roman"/>
      <w:sz w:val="18"/>
      <w:szCs w:val="18"/>
    </w:rPr>
  </w:style>
  <w:style w:type="paragraph" w:customStyle="1" w:styleId="affffffffe">
    <w:name w:val="标准文件_示例内容"/>
    <w:basedOn w:val="affffd"/>
    <w:qFormat/>
    <w:rsid w:val="00C60E3B"/>
    <w:pPr>
      <w:ind w:firstLine="420"/>
    </w:pPr>
    <w:rPr>
      <w:sz w:val="18"/>
    </w:rPr>
  </w:style>
  <w:style w:type="paragraph" w:customStyle="1" w:styleId="afa">
    <w:name w:val="标准文件_示例×："/>
    <w:basedOn w:val="afff5"/>
    <w:next w:val="affffffffe"/>
    <w:qFormat/>
    <w:rsid w:val="00C60E3B"/>
    <w:pPr>
      <w:widowControl/>
      <w:numPr>
        <w:numId w:val="29"/>
      </w:numPr>
      <w:adjustRightInd/>
      <w:spacing w:line="240" w:lineRule="auto"/>
    </w:pPr>
    <w:rPr>
      <w:rFonts w:ascii="宋体" w:hAnsi="Times New Roman"/>
      <w:kern w:val="0"/>
      <w:sz w:val="18"/>
      <w:szCs w:val="18"/>
    </w:rPr>
  </w:style>
  <w:style w:type="paragraph" w:customStyle="1" w:styleId="afffffffff">
    <w:name w:val="标准文件_表格续"/>
    <w:basedOn w:val="affffd"/>
    <w:next w:val="affffd"/>
    <w:qFormat/>
    <w:rsid w:val="00C60E3B"/>
    <w:pPr>
      <w:jc w:val="center"/>
    </w:pPr>
    <w:rPr>
      <w:rFonts w:ascii="黑体" w:eastAsia="黑体" w:hAnsi="黑体"/>
    </w:rPr>
  </w:style>
  <w:style w:type="paragraph" w:customStyle="1" w:styleId="2">
    <w:name w:val="标准文件_二级项2"/>
    <w:basedOn w:val="affffd"/>
    <w:qFormat/>
    <w:rsid w:val="00C60E3B"/>
    <w:pPr>
      <w:numPr>
        <w:ilvl w:val="1"/>
        <w:numId w:val="21"/>
      </w:numPr>
      <w:tabs>
        <w:tab w:val="left" w:pos="851"/>
      </w:tabs>
      <w:ind w:left="1271" w:firstLineChars="0" w:hanging="420"/>
    </w:pPr>
  </w:style>
  <w:style w:type="paragraph" w:customStyle="1" w:styleId="21">
    <w:name w:val="标准文件_三级项2"/>
    <w:basedOn w:val="affffd"/>
    <w:qFormat/>
    <w:rsid w:val="00C60E3B"/>
    <w:pPr>
      <w:numPr>
        <w:numId w:val="30"/>
      </w:numPr>
      <w:spacing w:line="300" w:lineRule="exact"/>
      <w:ind w:left="1276" w:firstLineChars="0" w:hanging="425"/>
    </w:pPr>
    <w:rPr>
      <w:rFonts w:ascii="Times New Roman"/>
    </w:rPr>
  </w:style>
  <w:style w:type="paragraph" w:customStyle="1" w:styleId="20">
    <w:name w:val="标准文件_一级项2"/>
    <w:basedOn w:val="affffd"/>
    <w:qFormat/>
    <w:rsid w:val="00C60E3B"/>
    <w:pPr>
      <w:numPr>
        <w:numId w:val="31"/>
      </w:numPr>
      <w:spacing w:line="300" w:lineRule="exact"/>
      <w:ind w:left="1271" w:firstLineChars="0" w:hanging="420"/>
    </w:pPr>
    <w:rPr>
      <w:rFonts w:ascii="Times New Roman"/>
    </w:rPr>
  </w:style>
  <w:style w:type="paragraph" w:customStyle="1" w:styleId="afffffffff0">
    <w:name w:val="标准文件_提示"/>
    <w:basedOn w:val="affffd"/>
    <w:next w:val="affffd"/>
    <w:qFormat/>
    <w:rsid w:val="00C60E3B"/>
    <w:pPr>
      <w:ind w:firstLine="420"/>
    </w:pPr>
    <w:rPr>
      <w:rFonts w:ascii="黑体" w:eastAsia="黑体"/>
    </w:rPr>
  </w:style>
  <w:style w:type="paragraph" w:customStyle="1" w:styleId="afffffffff1">
    <w:name w:val="标准文件_图表说明"/>
    <w:qFormat/>
    <w:rsid w:val="00C60E3B"/>
    <w:pPr>
      <w:spacing w:line="276" w:lineRule="auto"/>
      <w:ind w:firstLine="420"/>
    </w:pPr>
    <w:rPr>
      <w:rFonts w:ascii="宋体" w:hAnsi="宋体" w:cs="Times New Roman"/>
      <w:kern w:val="2"/>
      <w:sz w:val="18"/>
    </w:rPr>
  </w:style>
  <w:style w:type="paragraph" w:customStyle="1" w:styleId="afffffffff2">
    <w:name w:val="其他发布日期"/>
    <w:basedOn w:val="affffff9"/>
    <w:rsid w:val="00C60E3B"/>
    <w:pPr>
      <w:framePr w:w="3997" w:h="471" w:hRule="exact" w:vSpace="181" w:wrap="around" w:vAnchor="page" w:hAnchor="page" w:x="1419" w:y="14097"/>
    </w:pPr>
  </w:style>
  <w:style w:type="paragraph" w:customStyle="1" w:styleId="afffffffff3">
    <w:name w:val="其他实施日期"/>
    <w:basedOn w:val="afffffffd"/>
    <w:rsid w:val="00C60E3B"/>
    <w:pPr>
      <w:framePr w:w="3997" w:h="471" w:hRule="exact" w:vSpace="181" w:wrap="around" w:vAnchor="page" w:hAnchor="page" w:x="7089" w:y="14097"/>
    </w:pPr>
  </w:style>
  <w:style w:type="paragraph" w:customStyle="1" w:styleId="afffffffff4">
    <w:name w:val="标准文件_文件编号"/>
    <w:basedOn w:val="affffd"/>
    <w:qFormat/>
    <w:rsid w:val="00C60E3B"/>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5">
    <w:name w:val="标准文件_替换文件编号"/>
    <w:basedOn w:val="afffffffff4"/>
    <w:qFormat/>
    <w:rsid w:val="00C60E3B"/>
    <w:pPr>
      <w:framePr w:wrap="around"/>
      <w:spacing w:before="57"/>
    </w:pPr>
    <w:rPr>
      <w:sz w:val="21"/>
    </w:rPr>
  </w:style>
  <w:style w:type="paragraph" w:customStyle="1" w:styleId="afffffffff6">
    <w:name w:val="标准文件_文件名称"/>
    <w:basedOn w:val="affffd"/>
    <w:next w:val="affffd"/>
    <w:qFormat/>
    <w:rsid w:val="00C60E3B"/>
    <w:pPr>
      <w:framePr w:w="9639" w:h="6976" w:hRule="exact" w:wrap="around" w:vAnchor="page" w:hAnchor="page" w:y="6408"/>
      <w:spacing w:line="700" w:lineRule="exact"/>
      <w:ind w:firstLineChars="0" w:firstLine="0"/>
      <w:jc w:val="center"/>
    </w:pPr>
    <w:rPr>
      <w:rFonts w:ascii="黑体" w:eastAsia="黑体" w:hAnsi="黑体"/>
      <w:bCs/>
      <w:sz w:val="52"/>
    </w:rPr>
  </w:style>
  <w:style w:type="paragraph" w:customStyle="1" w:styleId="af8">
    <w:name w:val="标准文件_附录图标号"/>
    <w:basedOn w:val="affffd"/>
    <w:next w:val="affffd"/>
    <w:qFormat/>
    <w:rsid w:val="00C60E3B"/>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d"/>
    <w:next w:val="affffd"/>
    <w:qFormat/>
    <w:rsid w:val="00C60E3B"/>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d"/>
    <w:next w:val="affffd"/>
    <w:qFormat/>
    <w:rsid w:val="00C60E3B"/>
    <w:pPr>
      <w:numPr>
        <w:ilvl w:val="1"/>
        <w:numId w:val="8"/>
      </w:numPr>
      <w:spacing w:beforeLines="50" w:afterLines="50"/>
      <w:ind w:firstLineChars="0"/>
    </w:pPr>
    <w:rPr>
      <w:rFonts w:ascii="黑体" w:eastAsia="黑体"/>
    </w:rPr>
  </w:style>
  <w:style w:type="paragraph" w:customStyle="1" w:styleId="a8">
    <w:name w:val="标准文件_引言二级条标题"/>
    <w:basedOn w:val="affffd"/>
    <w:next w:val="affffd"/>
    <w:qFormat/>
    <w:rsid w:val="00C60E3B"/>
    <w:pPr>
      <w:numPr>
        <w:ilvl w:val="2"/>
        <w:numId w:val="8"/>
      </w:numPr>
      <w:spacing w:beforeLines="50" w:afterLines="50"/>
      <w:ind w:firstLineChars="0"/>
    </w:pPr>
    <w:rPr>
      <w:rFonts w:ascii="黑体" w:eastAsia="黑体"/>
    </w:rPr>
  </w:style>
  <w:style w:type="paragraph" w:customStyle="1" w:styleId="a9">
    <w:name w:val="标准文件_引言三级条标题"/>
    <w:basedOn w:val="affffd"/>
    <w:next w:val="affffd"/>
    <w:qFormat/>
    <w:rsid w:val="00C60E3B"/>
    <w:pPr>
      <w:numPr>
        <w:ilvl w:val="3"/>
        <w:numId w:val="8"/>
      </w:numPr>
      <w:spacing w:beforeLines="50" w:afterLines="50"/>
      <w:ind w:firstLineChars="0"/>
    </w:pPr>
    <w:rPr>
      <w:rFonts w:ascii="黑体" w:eastAsia="黑体"/>
    </w:rPr>
  </w:style>
  <w:style w:type="paragraph" w:customStyle="1" w:styleId="aa">
    <w:name w:val="标准文件_引言四级条标题"/>
    <w:basedOn w:val="affffd"/>
    <w:next w:val="affffd"/>
    <w:qFormat/>
    <w:rsid w:val="00C60E3B"/>
    <w:pPr>
      <w:numPr>
        <w:ilvl w:val="4"/>
        <w:numId w:val="8"/>
      </w:numPr>
      <w:spacing w:beforeLines="50" w:afterLines="50"/>
      <w:ind w:firstLineChars="0"/>
    </w:pPr>
    <w:rPr>
      <w:rFonts w:ascii="黑体" w:eastAsia="黑体"/>
    </w:rPr>
  </w:style>
  <w:style w:type="paragraph" w:customStyle="1" w:styleId="ab">
    <w:name w:val="标准文件_引言五级条标题"/>
    <w:basedOn w:val="affffd"/>
    <w:next w:val="affffd"/>
    <w:qFormat/>
    <w:rsid w:val="00C60E3B"/>
    <w:pPr>
      <w:numPr>
        <w:ilvl w:val="5"/>
        <w:numId w:val="8"/>
      </w:numPr>
      <w:spacing w:beforeLines="50" w:afterLines="50"/>
      <w:ind w:firstLineChars="0"/>
    </w:pPr>
    <w:rPr>
      <w:rFonts w:ascii="黑体" w:eastAsia="黑体"/>
    </w:rPr>
  </w:style>
  <w:style w:type="paragraph" w:customStyle="1" w:styleId="afffffffff7">
    <w:name w:val="标准文件_注后"/>
    <w:basedOn w:val="affffd"/>
    <w:qFormat/>
    <w:rsid w:val="00C60E3B"/>
    <w:pPr>
      <w:ind w:left="811" w:firstLineChars="0" w:firstLine="0"/>
    </w:pPr>
    <w:rPr>
      <w:sz w:val="18"/>
    </w:rPr>
  </w:style>
  <w:style w:type="paragraph" w:customStyle="1" w:styleId="X">
    <w:name w:val="标准文件_注X后"/>
    <w:basedOn w:val="affffd"/>
    <w:qFormat/>
    <w:rsid w:val="00C60E3B"/>
    <w:pPr>
      <w:ind w:left="811" w:firstLineChars="0" w:firstLine="0"/>
    </w:pPr>
    <w:rPr>
      <w:sz w:val="18"/>
    </w:rPr>
  </w:style>
  <w:style w:type="paragraph" w:customStyle="1" w:styleId="afffffffff8">
    <w:name w:val="标准文件_示例后"/>
    <w:basedOn w:val="affffd"/>
    <w:qFormat/>
    <w:rsid w:val="00C60E3B"/>
    <w:pPr>
      <w:ind w:left="964" w:firstLineChars="0" w:firstLine="0"/>
    </w:pPr>
    <w:rPr>
      <w:sz w:val="18"/>
    </w:rPr>
  </w:style>
  <w:style w:type="paragraph" w:customStyle="1" w:styleId="X0">
    <w:name w:val="标准文件_示例X后"/>
    <w:basedOn w:val="affffd"/>
    <w:link w:val="X1"/>
    <w:qFormat/>
    <w:rsid w:val="00C60E3B"/>
    <w:pPr>
      <w:ind w:left="1049" w:firstLineChars="0" w:firstLine="0"/>
    </w:pPr>
    <w:rPr>
      <w:sz w:val="18"/>
    </w:rPr>
  </w:style>
  <w:style w:type="paragraph" w:customStyle="1" w:styleId="afffffffff9">
    <w:name w:val="标准文件_索引项"/>
    <w:basedOn w:val="affffd"/>
    <w:next w:val="affffd"/>
    <w:qFormat/>
    <w:rsid w:val="00C60E3B"/>
    <w:pPr>
      <w:tabs>
        <w:tab w:val="right" w:leader="dot" w:pos="9356"/>
      </w:tabs>
      <w:ind w:left="210" w:firstLineChars="0" w:hanging="210"/>
      <w:jc w:val="left"/>
    </w:pPr>
  </w:style>
  <w:style w:type="paragraph" w:customStyle="1" w:styleId="afffffffffa">
    <w:name w:val="标准文件_附录一级无标题"/>
    <w:basedOn w:val="aff4"/>
    <w:qFormat/>
    <w:rsid w:val="00C60E3B"/>
    <w:pPr>
      <w:spacing w:beforeLines="0" w:afterLines="0" w:line="276" w:lineRule="auto"/>
      <w:outlineLvl w:val="9"/>
    </w:pPr>
    <w:rPr>
      <w:rFonts w:ascii="宋体" w:eastAsia="宋体"/>
    </w:rPr>
  </w:style>
  <w:style w:type="paragraph" w:customStyle="1" w:styleId="afffffffffb">
    <w:name w:val="标准文件_附录二级无标题"/>
    <w:basedOn w:val="aff5"/>
    <w:rsid w:val="00C60E3B"/>
    <w:pPr>
      <w:spacing w:beforeLines="0" w:afterLines="0" w:line="276" w:lineRule="auto"/>
      <w:outlineLvl w:val="9"/>
    </w:pPr>
    <w:rPr>
      <w:rFonts w:ascii="宋体" w:eastAsia="宋体"/>
    </w:rPr>
  </w:style>
  <w:style w:type="paragraph" w:customStyle="1" w:styleId="afffffffffc">
    <w:name w:val="标准文件_附录三级无标题"/>
    <w:basedOn w:val="aff6"/>
    <w:qFormat/>
    <w:rsid w:val="00C60E3B"/>
    <w:pPr>
      <w:spacing w:beforeLines="0" w:afterLines="0" w:line="276" w:lineRule="auto"/>
      <w:outlineLvl w:val="9"/>
    </w:pPr>
    <w:rPr>
      <w:rFonts w:ascii="宋体" w:eastAsia="宋体"/>
    </w:rPr>
  </w:style>
  <w:style w:type="paragraph" w:customStyle="1" w:styleId="afffffffffd">
    <w:name w:val="标准文件_附录四级无标题"/>
    <w:basedOn w:val="aff7"/>
    <w:qFormat/>
    <w:rsid w:val="00C60E3B"/>
    <w:pPr>
      <w:spacing w:beforeLines="0" w:afterLines="0" w:line="276" w:lineRule="auto"/>
      <w:outlineLvl w:val="9"/>
    </w:pPr>
    <w:rPr>
      <w:rFonts w:ascii="宋体" w:eastAsia="宋体"/>
    </w:rPr>
  </w:style>
  <w:style w:type="paragraph" w:customStyle="1" w:styleId="afffffffffe">
    <w:name w:val="标准文件_附录五级无标题"/>
    <w:basedOn w:val="aff8"/>
    <w:qFormat/>
    <w:rsid w:val="00C60E3B"/>
    <w:pPr>
      <w:spacing w:beforeLines="0" w:afterLines="0" w:line="276" w:lineRule="auto"/>
      <w:outlineLvl w:val="9"/>
    </w:pPr>
    <w:rPr>
      <w:rFonts w:ascii="宋体" w:eastAsia="宋体"/>
    </w:rPr>
  </w:style>
  <w:style w:type="paragraph" w:customStyle="1" w:styleId="affffffffff">
    <w:name w:val="标准文件_引言一级无标题"/>
    <w:basedOn w:val="a7"/>
    <w:next w:val="affffd"/>
    <w:qFormat/>
    <w:rsid w:val="00C60E3B"/>
    <w:pPr>
      <w:spacing w:beforeLines="0" w:afterLines="0" w:line="276" w:lineRule="auto"/>
    </w:pPr>
    <w:rPr>
      <w:rFonts w:ascii="宋体" w:eastAsia="宋体"/>
    </w:rPr>
  </w:style>
  <w:style w:type="paragraph" w:customStyle="1" w:styleId="affffffffff0">
    <w:name w:val="标准文件_引言二级无标题"/>
    <w:basedOn w:val="a8"/>
    <w:next w:val="affffd"/>
    <w:qFormat/>
    <w:rsid w:val="00C60E3B"/>
    <w:pPr>
      <w:spacing w:beforeLines="0" w:afterLines="0" w:line="276" w:lineRule="auto"/>
    </w:pPr>
    <w:rPr>
      <w:rFonts w:ascii="宋体" w:eastAsia="宋体"/>
    </w:rPr>
  </w:style>
  <w:style w:type="paragraph" w:customStyle="1" w:styleId="affffffffff1">
    <w:name w:val="标准文件_引言三级无标题"/>
    <w:basedOn w:val="a9"/>
    <w:next w:val="affffd"/>
    <w:qFormat/>
    <w:rsid w:val="00C60E3B"/>
    <w:pPr>
      <w:spacing w:beforeLines="0" w:afterLines="0" w:line="276" w:lineRule="auto"/>
    </w:pPr>
    <w:rPr>
      <w:rFonts w:ascii="宋体" w:eastAsia="宋体"/>
    </w:rPr>
  </w:style>
  <w:style w:type="paragraph" w:customStyle="1" w:styleId="affffffffff2">
    <w:name w:val="标准文件_引言四级无标题"/>
    <w:basedOn w:val="aa"/>
    <w:next w:val="affffd"/>
    <w:qFormat/>
    <w:rsid w:val="00C60E3B"/>
    <w:pPr>
      <w:spacing w:beforeLines="0" w:afterLines="0" w:line="276" w:lineRule="auto"/>
    </w:pPr>
    <w:rPr>
      <w:rFonts w:ascii="宋体" w:eastAsia="宋体"/>
    </w:rPr>
  </w:style>
  <w:style w:type="paragraph" w:customStyle="1" w:styleId="affffffffff3">
    <w:name w:val="标准文件_引言五级无标题"/>
    <w:basedOn w:val="ab"/>
    <w:next w:val="affffd"/>
    <w:qFormat/>
    <w:rsid w:val="00C60E3B"/>
    <w:pPr>
      <w:spacing w:beforeLines="0" w:afterLines="0" w:line="276" w:lineRule="auto"/>
    </w:pPr>
    <w:rPr>
      <w:rFonts w:ascii="宋体" w:eastAsia="宋体"/>
    </w:rPr>
  </w:style>
  <w:style w:type="paragraph" w:customStyle="1" w:styleId="affffffffff4">
    <w:name w:val="标准文件_索引标题"/>
    <w:basedOn w:val="afffff4"/>
    <w:next w:val="affffd"/>
    <w:qFormat/>
    <w:rsid w:val="00C60E3B"/>
    <w:rPr>
      <w:rFonts w:hAnsi="黑体"/>
    </w:rPr>
  </w:style>
  <w:style w:type="paragraph" w:customStyle="1" w:styleId="affffffffff5">
    <w:name w:val="标准文件_脚注内容"/>
    <w:basedOn w:val="affffd"/>
    <w:qFormat/>
    <w:rsid w:val="00C60E3B"/>
    <w:pPr>
      <w:ind w:leftChars="200" w:left="400" w:hangingChars="200" w:hanging="200"/>
    </w:pPr>
    <w:rPr>
      <w:sz w:val="15"/>
    </w:rPr>
  </w:style>
  <w:style w:type="paragraph" w:customStyle="1" w:styleId="affffffffff6">
    <w:name w:val="标准文件_术语条一"/>
    <w:basedOn w:val="affffffff2"/>
    <w:next w:val="affffd"/>
    <w:qFormat/>
    <w:rsid w:val="00C60E3B"/>
  </w:style>
  <w:style w:type="paragraph" w:customStyle="1" w:styleId="affffffffff7">
    <w:name w:val="标准文件_术语条二"/>
    <w:basedOn w:val="affffffff5"/>
    <w:next w:val="affffd"/>
    <w:qFormat/>
    <w:rsid w:val="00C60E3B"/>
  </w:style>
  <w:style w:type="paragraph" w:customStyle="1" w:styleId="affffffffff8">
    <w:name w:val="标准文件_术语条三"/>
    <w:basedOn w:val="affffffff4"/>
    <w:next w:val="affffd"/>
    <w:qFormat/>
    <w:rsid w:val="00C60E3B"/>
  </w:style>
  <w:style w:type="paragraph" w:customStyle="1" w:styleId="affffffffff9">
    <w:name w:val="标准文件_术语条四"/>
    <w:basedOn w:val="affffffff7"/>
    <w:next w:val="affffd"/>
    <w:qFormat/>
    <w:rsid w:val="00C60E3B"/>
  </w:style>
  <w:style w:type="paragraph" w:customStyle="1" w:styleId="affffffffffa">
    <w:name w:val="标准文件_术语条五"/>
    <w:basedOn w:val="affffffff3"/>
    <w:next w:val="affffd"/>
    <w:qFormat/>
    <w:rsid w:val="00C60E3B"/>
  </w:style>
  <w:style w:type="paragraph" w:customStyle="1" w:styleId="Default">
    <w:name w:val="Default"/>
    <w:rsid w:val="00C60E3B"/>
    <w:pPr>
      <w:widowControl w:val="0"/>
      <w:autoSpaceDE w:val="0"/>
      <w:autoSpaceDN w:val="0"/>
      <w:adjustRightInd w:val="0"/>
    </w:pPr>
    <w:rPr>
      <w:rFonts w:ascii="宋体" w:cs="宋体"/>
      <w:color w:val="000000"/>
      <w:sz w:val="24"/>
      <w:szCs w:val="24"/>
    </w:rPr>
  </w:style>
  <w:style w:type="character" w:customStyle="1" w:styleId="1Char">
    <w:name w:val="标题 1 Char"/>
    <w:link w:val="1"/>
    <w:rsid w:val="00C60E3B"/>
    <w:rPr>
      <w:rFonts w:ascii="Times New Roman" w:eastAsia="宋体" w:hAnsi="Times New Roman" w:cs="Times New Roman"/>
      <w:b/>
      <w:bCs/>
      <w:kern w:val="44"/>
      <w:sz w:val="44"/>
      <w:szCs w:val="44"/>
    </w:rPr>
  </w:style>
  <w:style w:type="character" w:customStyle="1" w:styleId="2Char">
    <w:name w:val="标题 2 Char"/>
    <w:link w:val="22"/>
    <w:rsid w:val="00C60E3B"/>
    <w:rPr>
      <w:rFonts w:ascii="Arial" w:eastAsia="黑体" w:hAnsi="Arial" w:cs="Times New Roman"/>
      <w:b/>
      <w:bCs/>
      <w:sz w:val="32"/>
      <w:szCs w:val="32"/>
    </w:rPr>
  </w:style>
  <w:style w:type="character" w:customStyle="1" w:styleId="3Char">
    <w:name w:val="标题 3 Char"/>
    <w:link w:val="3"/>
    <w:rsid w:val="00C60E3B"/>
    <w:rPr>
      <w:rFonts w:ascii="Times New Roman" w:eastAsia="宋体" w:hAnsi="Times New Roman" w:cs="Times New Roman"/>
      <w:b/>
      <w:bCs/>
      <w:sz w:val="32"/>
      <w:szCs w:val="32"/>
    </w:rPr>
  </w:style>
  <w:style w:type="character" w:customStyle="1" w:styleId="4Char">
    <w:name w:val="标题 4 Char"/>
    <w:link w:val="4"/>
    <w:rsid w:val="00C60E3B"/>
    <w:rPr>
      <w:rFonts w:ascii="Arial" w:eastAsia="黑体" w:hAnsi="Arial" w:cs="Times New Roman"/>
      <w:b/>
      <w:bCs/>
      <w:sz w:val="28"/>
      <w:szCs w:val="28"/>
    </w:rPr>
  </w:style>
  <w:style w:type="character" w:customStyle="1" w:styleId="5Char">
    <w:name w:val="标题 5 Char"/>
    <w:link w:val="5"/>
    <w:rsid w:val="00C60E3B"/>
    <w:rPr>
      <w:rFonts w:ascii="Times New Roman" w:eastAsia="宋体" w:hAnsi="Times New Roman" w:cs="Times New Roman"/>
      <w:b/>
      <w:bCs/>
      <w:sz w:val="28"/>
      <w:szCs w:val="28"/>
    </w:rPr>
  </w:style>
  <w:style w:type="character" w:customStyle="1" w:styleId="6Char">
    <w:name w:val="标题 6 Char"/>
    <w:link w:val="6"/>
    <w:rsid w:val="00C60E3B"/>
    <w:rPr>
      <w:rFonts w:ascii="Arial" w:eastAsia="黑体" w:hAnsi="Arial" w:cs="Times New Roman"/>
      <w:b/>
      <w:bCs/>
      <w:sz w:val="24"/>
      <w:szCs w:val="24"/>
    </w:rPr>
  </w:style>
  <w:style w:type="character" w:customStyle="1" w:styleId="7Char">
    <w:name w:val="标题 7 Char"/>
    <w:link w:val="7"/>
    <w:rsid w:val="00C60E3B"/>
    <w:rPr>
      <w:rFonts w:ascii="Times New Roman" w:eastAsia="宋体" w:hAnsi="Times New Roman" w:cs="Times New Roman"/>
      <w:b/>
      <w:bCs/>
      <w:sz w:val="24"/>
      <w:szCs w:val="24"/>
    </w:rPr>
  </w:style>
  <w:style w:type="character" w:customStyle="1" w:styleId="8Char">
    <w:name w:val="标题 8 Char"/>
    <w:link w:val="8"/>
    <w:rsid w:val="00C60E3B"/>
    <w:rPr>
      <w:rFonts w:ascii="Arial" w:eastAsia="黑体" w:hAnsi="Arial" w:cs="Times New Roman"/>
      <w:sz w:val="24"/>
      <w:szCs w:val="24"/>
    </w:rPr>
  </w:style>
  <w:style w:type="character" w:customStyle="1" w:styleId="9Char">
    <w:name w:val="标题 9 Char"/>
    <w:link w:val="9"/>
    <w:rsid w:val="00C60E3B"/>
    <w:rPr>
      <w:rFonts w:ascii="Arial" w:eastAsia="黑体" w:hAnsi="Arial" w:cs="Times New Roman"/>
      <w:szCs w:val="21"/>
    </w:rPr>
  </w:style>
  <w:style w:type="character" w:customStyle="1" w:styleId="Char2">
    <w:name w:val="页眉 Char"/>
    <w:link w:val="afffd"/>
    <w:uiPriority w:val="99"/>
    <w:rsid w:val="00C60E3B"/>
    <w:rPr>
      <w:rFonts w:ascii="Times New Roman" w:eastAsia="宋体" w:hAnsi="Times New Roman" w:cs="Times New Roman"/>
      <w:sz w:val="18"/>
      <w:szCs w:val="18"/>
    </w:rPr>
  </w:style>
  <w:style w:type="character" w:customStyle="1" w:styleId="Char1">
    <w:name w:val="页脚 Char"/>
    <w:link w:val="afffc"/>
    <w:uiPriority w:val="99"/>
    <w:rsid w:val="00C60E3B"/>
    <w:rPr>
      <w:rFonts w:ascii="宋体" w:eastAsia="宋体" w:hAnsi="Times New Roman" w:cs="Times New Roman"/>
      <w:sz w:val="18"/>
      <w:szCs w:val="18"/>
    </w:rPr>
  </w:style>
  <w:style w:type="character" w:customStyle="1" w:styleId="Char0">
    <w:name w:val="批注框文本 Char"/>
    <w:link w:val="afffb"/>
    <w:uiPriority w:val="99"/>
    <w:semiHidden/>
    <w:rsid w:val="00C60E3B"/>
    <w:rPr>
      <w:sz w:val="18"/>
      <w:szCs w:val="18"/>
    </w:rPr>
  </w:style>
  <w:style w:type="character" w:customStyle="1" w:styleId="Char5">
    <w:name w:val="引用 Char"/>
    <w:link w:val="11"/>
    <w:uiPriority w:val="29"/>
    <w:rsid w:val="00C60E3B"/>
    <w:rPr>
      <w:i/>
      <w:iCs/>
      <w:color w:val="000000"/>
    </w:rPr>
  </w:style>
  <w:style w:type="character" w:customStyle="1" w:styleId="Char4">
    <w:name w:val="标题 Char"/>
    <w:link w:val="affff0"/>
    <w:rsid w:val="00C60E3B"/>
    <w:rPr>
      <w:rFonts w:ascii="Arial" w:eastAsia="宋体" w:hAnsi="Arial" w:cs="Arial"/>
      <w:b/>
      <w:bCs/>
      <w:sz w:val="32"/>
      <w:szCs w:val="32"/>
    </w:rPr>
  </w:style>
  <w:style w:type="character" w:customStyle="1" w:styleId="affffffffffb">
    <w:name w:val="标准文件_发布"/>
    <w:rsid w:val="00C60E3B"/>
    <w:rPr>
      <w:rFonts w:ascii="黑体" w:eastAsia="黑体"/>
      <w:spacing w:val="0"/>
      <w:w w:val="100"/>
      <w:position w:val="3"/>
      <w:sz w:val="28"/>
    </w:rPr>
  </w:style>
  <w:style w:type="character" w:customStyle="1" w:styleId="Char">
    <w:name w:val="正文文本 Char"/>
    <w:link w:val="afffa"/>
    <w:rsid w:val="00C60E3B"/>
    <w:rPr>
      <w:rFonts w:ascii="Times New Roman" w:eastAsia="宋体" w:hAnsi="Times New Roman" w:cs="Times New Roman"/>
      <w:szCs w:val="20"/>
    </w:rPr>
  </w:style>
  <w:style w:type="character" w:customStyle="1" w:styleId="12">
    <w:name w:val="不明显参考1"/>
    <w:uiPriority w:val="31"/>
    <w:qFormat/>
    <w:rsid w:val="00C60E3B"/>
    <w:rPr>
      <w:smallCaps/>
      <w:color w:val="C0504D"/>
      <w:u w:val="single"/>
    </w:rPr>
  </w:style>
  <w:style w:type="character" w:customStyle="1" w:styleId="Char3">
    <w:name w:val="脚注文本 Char"/>
    <w:link w:val="afffe"/>
    <w:semiHidden/>
    <w:rsid w:val="00C60E3B"/>
    <w:rPr>
      <w:rFonts w:ascii="宋体" w:eastAsia="宋体" w:hAnsi="Times New Roman" w:cs="Times New Roman"/>
      <w:sz w:val="18"/>
      <w:szCs w:val="18"/>
    </w:rPr>
  </w:style>
  <w:style w:type="character" w:customStyle="1" w:styleId="affffffffffc">
    <w:name w:val="标准文件_图表脚注内容"/>
    <w:rsid w:val="00C60E3B"/>
    <w:rPr>
      <w:rFonts w:ascii="宋体" w:eastAsia="宋体" w:hAnsi="宋体" w:cs="Times New Roman"/>
      <w:spacing w:val="0"/>
      <w:sz w:val="18"/>
      <w:vertAlign w:val="superscript"/>
    </w:rPr>
  </w:style>
  <w:style w:type="character" w:customStyle="1" w:styleId="affffffffffd">
    <w:name w:val="个人答复风格"/>
    <w:rsid w:val="00C60E3B"/>
    <w:rPr>
      <w:rFonts w:ascii="Arial" w:eastAsia="宋体" w:hAnsi="Arial" w:cs="Arial"/>
      <w:color w:val="auto"/>
      <w:spacing w:val="0"/>
      <w:sz w:val="20"/>
    </w:rPr>
  </w:style>
  <w:style w:type="character" w:customStyle="1" w:styleId="affffffffffe">
    <w:name w:val="个人撰写风格"/>
    <w:rsid w:val="00C60E3B"/>
    <w:rPr>
      <w:rFonts w:ascii="Arial" w:eastAsia="宋体" w:hAnsi="Arial" w:cs="Arial"/>
      <w:color w:val="auto"/>
      <w:spacing w:val="0"/>
      <w:sz w:val="20"/>
    </w:rPr>
  </w:style>
  <w:style w:type="character" w:customStyle="1" w:styleId="Char6">
    <w:name w:val="标准文件_段 Char"/>
    <w:link w:val="affffd"/>
    <w:rsid w:val="00C60E3B"/>
    <w:rPr>
      <w:rFonts w:ascii="宋体" w:hAnsi="Times New Roman"/>
      <w:sz w:val="21"/>
    </w:rPr>
  </w:style>
  <w:style w:type="character" w:customStyle="1" w:styleId="13">
    <w:name w:val="占位符文本1"/>
    <w:basedOn w:val="afff6"/>
    <w:uiPriority w:val="99"/>
    <w:semiHidden/>
    <w:rsid w:val="00C60E3B"/>
    <w:rPr>
      <w:color w:val="808080"/>
    </w:rPr>
  </w:style>
  <w:style w:type="character" w:customStyle="1" w:styleId="afffffffffff">
    <w:name w:val="标准文件_来源"/>
    <w:basedOn w:val="afff6"/>
    <w:uiPriority w:val="1"/>
    <w:qFormat/>
    <w:rsid w:val="00C60E3B"/>
    <w:rPr>
      <w:rFonts w:eastAsia="宋体"/>
      <w:sz w:val="21"/>
    </w:rPr>
  </w:style>
  <w:style w:type="character" w:customStyle="1" w:styleId="X1">
    <w:name w:val="标准文件_示例X后 字符"/>
    <w:basedOn w:val="Char6"/>
    <w:link w:val="X0"/>
    <w:rsid w:val="00C60E3B"/>
    <w:rPr>
      <w:rFonts w:ascii="宋体" w:hAnsi="Times New Roman"/>
      <w:sz w:val="18"/>
    </w:rPr>
  </w:style>
  <w:style w:type="character" w:customStyle="1" w:styleId="afffffffffff0">
    <w:name w:val="发布"/>
    <w:basedOn w:val="afff6"/>
    <w:rsid w:val="00C60E3B"/>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jc w:val="both"/>
    </w:p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45</Pages>
  <Words>5199</Words>
  <Characters>29638</Characters>
  <Application>Microsoft Office Word</Application>
  <DocSecurity>0</DocSecurity>
  <Lines>246</Lines>
  <Paragraphs>69</Paragraphs>
  <ScaleCrop>false</ScaleCrop>
  <Company>PCMI</Company>
  <LinksUpToDate>false</LinksUpToDate>
  <CharactersWithSpaces>34768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李琰</dc:creator>
  <dc:description>&lt;config cover="true" show_menu="true" version="1.0.0" doctype="SDKXY"&gt;_x000d_
&lt;/config&gt;</dc:description>
  <cp:lastModifiedBy>dreamsummit</cp:lastModifiedBy>
  <cp:revision>23</cp:revision>
  <cp:lastPrinted>2020-08-30T10:00:00Z</cp:lastPrinted>
  <dcterms:created xsi:type="dcterms:W3CDTF">2020-12-18T07:27:00Z</dcterms:created>
  <dcterms:modified xsi:type="dcterms:W3CDTF">2020-12-31T08:46:00Z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2052-9.1.0.5343</vt:lpwstr>
  </property>
</Properties>
</file>